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0"/>
      </w:tblGrid>
      <w:tr w:rsidR="0030421D" w:rsidRPr="00414C14">
        <w:trPr>
          <w:trHeight w:val="299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30421D" w:rsidRPr="00414C14" w:rsidRDefault="0030421D" w:rsidP="0041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0421D" w:rsidRPr="00414C14" w:rsidRDefault="0030421D" w:rsidP="0041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</w:t>
            </w:r>
          </w:p>
          <w:p w:rsidR="0030421D" w:rsidRPr="00414C14" w:rsidRDefault="0030421D" w:rsidP="0041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И науки Костромской области</w:t>
            </w:r>
          </w:p>
          <w:p w:rsidR="0030421D" w:rsidRPr="00414C14" w:rsidRDefault="0030421D" w:rsidP="0041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414C14" w:rsidRDefault="0030421D" w:rsidP="0041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414C14" w:rsidRDefault="0030421D" w:rsidP="0041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 xml:space="preserve">____________Т. Е. </w:t>
            </w:r>
            <w:proofErr w:type="spellStart"/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Быстрякова</w:t>
            </w:r>
            <w:proofErr w:type="spellEnd"/>
          </w:p>
          <w:p w:rsidR="0030421D" w:rsidRPr="00414C14" w:rsidRDefault="0030421D" w:rsidP="0041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«___»_____________2018г.</w:t>
            </w:r>
          </w:p>
          <w:p w:rsidR="0030421D" w:rsidRPr="00414C14" w:rsidRDefault="0030421D" w:rsidP="00414C14">
            <w:pPr>
              <w:spacing w:after="0" w:line="240" w:lineRule="auto"/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</w:tr>
    </w:tbl>
    <w:p w:rsidR="00B473FD" w:rsidRPr="00B473FD" w:rsidRDefault="00B473FD" w:rsidP="00B473FD">
      <w:pPr>
        <w:spacing w:after="0"/>
        <w:rPr>
          <w:vanish/>
        </w:rPr>
      </w:pPr>
    </w:p>
    <w:tbl>
      <w:tblPr>
        <w:tblpPr w:leftFromText="180" w:rightFromText="180" w:vertAnchor="text" w:horzAnchor="page" w:tblpX="7186" w:tblpY="-2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0"/>
      </w:tblGrid>
      <w:tr w:rsidR="0030421D" w:rsidRPr="00414C14" w:rsidTr="008C76A9">
        <w:trPr>
          <w:trHeight w:val="26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30421D" w:rsidRPr="00414C14" w:rsidRDefault="0030421D" w:rsidP="008C76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0421D" w:rsidRDefault="0030421D" w:rsidP="008C76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30421D" w:rsidRPr="00414C14" w:rsidRDefault="0030421D" w:rsidP="008C76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 xml:space="preserve"> город Мантурово</w:t>
            </w:r>
          </w:p>
          <w:p w:rsidR="0030421D" w:rsidRPr="00414C14" w:rsidRDefault="0030421D" w:rsidP="008C76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______________/А.Б. Макаров /</w:t>
            </w:r>
          </w:p>
          <w:p w:rsidR="0030421D" w:rsidRPr="00414C14" w:rsidRDefault="0030421D" w:rsidP="008C76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>«____»_____________2018г.</w:t>
            </w:r>
          </w:p>
          <w:p w:rsidR="0030421D" w:rsidRPr="00414C14" w:rsidRDefault="0030421D" w:rsidP="008C76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4C14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</w:tr>
    </w:tbl>
    <w:p w:rsidR="0030421D" w:rsidRDefault="0030421D"/>
    <w:p w:rsidR="0030421D" w:rsidRDefault="0030421D"/>
    <w:p w:rsidR="0030421D" w:rsidRDefault="0030421D"/>
    <w:p w:rsidR="0030421D" w:rsidRDefault="0030421D"/>
    <w:p w:rsidR="0030421D" w:rsidRDefault="0030421D"/>
    <w:p w:rsidR="0030421D" w:rsidRDefault="0030421D"/>
    <w:p w:rsidR="0030421D" w:rsidRPr="00DE5AF3" w:rsidRDefault="0030421D" w:rsidP="00497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5AF3">
        <w:rPr>
          <w:rFonts w:ascii="Times New Roman" w:hAnsi="Times New Roman" w:cs="Times New Roman"/>
          <w:sz w:val="28"/>
          <w:szCs w:val="28"/>
        </w:rPr>
        <w:t>Муниципальный план мероприятий («дорожная карта»)</w:t>
      </w:r>
    </w:p>
    <w:p w:rsidR="0030421D" w:rsidRDefault="0030421D" w:rsidP="00497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5AF3">
        <w:rPr>
          <w:rFonts w:ascii="Times New Roman" w:hAnsi="Times New Roman" w:cs="Times New Roman"/>
          <w:sz w:val="28"/>
          <w:szCs w:val="28"/>
        </w:rPr>
        <w:t>по взаимодействию с профессиональными образовательными организациям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0421D" w:rsidRPr="00DE5AF3" w:rsidRDefault="0030421D" w:rsidP="00497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5AF3">
        <w:rPr>
          <w:rFonts w:ascii="Times New Roman" w:hAnsi="Times New Roman" w:cs="Times New Roman"/>
          <w:sz w:val="28"/>
          <w:szCs w:val="28"/>
        </w:rPr>
        <w:t>в части использования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F3">
        <w:rPr>
          <w:rFonts w:ascii="Times New Roman" w:hAnsi="Times New Roman" w:cs="Times New Roman"/>
          <w:sz w:val="28"/>
          <w:szCs w:val="28"/>
        </w:rPr>
        <w:t>потенциала для социально-экономического развития муниципалитета, обеспечения муниципальных образований  квалифицированными кадрами рабочих и специалистов среднего звена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F3">
        <w:rPr>
          <w:rFonts w:ascii="Times New Roman" w:hAnsi="Times New Roman" w:cs="Times New Roman"/>
          <w:sz w:val="28"/>
          <w:szCs w:val="28"/>
        </w:rPr>
        <w:t>городского округа город Мантурово</w:t>
      </w:r>
    </w:p>
    <w:p w:rsidR="0030421D" w:rsidRDefault="0030421D" w:rsidP="00497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E5AF3">
        <w:rPr>
          <w:rFonts w:ascii="Times New Roman" w:hAnsi="Times New Roman" w:cs="Times New Roman"/>
          <w:sz w:val="28"/>
          <w:szCs w:val="28"/>
        </w:rPr>
        <w:t>а период  до 2025 года</w:t>
      </w:r>
    </w:p>
    <w:p w:rsidR="0030421D" w:rsidRDefault="0030421D" w:rsidP="00DE5A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421D" w:rsidRPr="00DE5AF3" w:rsidRDefault="0030421D" w:rsidP="00DD414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Паспорт </w:t>
      </w:r>
      <w:r w:rsidRPr="00DE5AF3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программы</w:t>
      </w:r>
    </w:p>
    <w:p w:rsidR="0030421D" w:rsidRDefault="0030421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1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0"/>
        <w:gridCol w:w="4668"/>
      </w:tblGrid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86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учащимися образовательных организаций </w:t>
            </w:r>
            <w:proofErr w:type="gram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30421D" w:rsidRPr="00414C14" w:rsidRDefault="0030421D" w:rsidP="00414C14">
            <w:pPr>
              <w:pStyle w:val="a4"/>
              <w:jc w:val="center"/>
              <w:rPr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образования город  Мантурово (далее - Программа)</w:t>
            </w:r>
          </w:p>
        </w:tc>
      </w:tr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30421D" w:rsidRPr="009E5130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  <w:r w:rsidRPr="009E5130">
              <w:rPr>
                <w:rFonts w:ascii="Times New Roman" w:hAnsi="Times New Roman" w:cs="Times New Roman"/>
                <w:sz w:val="28"/>
                <w:szCs w:val="28"/>
              </w:rPr>
              <w:t xml:space="preserve">общего и профессионального образования,   «Центр занятости населения города  Мантурово» (далее «Центр занятости населения г. Мантурово»), Совет директоров предприятий города  Мантурово, отдел образования город Мантурово, отдел культуры город Мантурово, </w:t>
            </w:r>
            <w:proofErr w:type="spellStart"/>
            <w:r w:rsidRPr="009E5130">
              <w:rPr>
                <w:rFonts w:ascii="Times New Roman" w:hAnsi="Times New Roman" w:cs="Times New Roman"/>
                <w:sz w:val="28"/>
                <w:szCs w:val="28"/>
              </w:rPr>
              <w:t>Мантуровский</w:t>
            </w:r>
            <w:proofErr w:type="spellEnd"/>
            <w:r w:rsidRPr="009E5130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(Рабочая группа)</w:t>
            </w:r>
          </w:p>
        </w:tc>
      </w:tr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pStyle w:val="a4"/>
              <w:rPr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spell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 работы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дошкольниками, 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учащимися, </w:t>
            </w:r>
            <w:proofErr w:type="gram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способствующей</w:t>
            </w:r>
            <w:proofErr w:type="gramEnd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профессиональному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самоопределению в соответствии с желаниями, способностями, индивидуальными особенностями каждой личности и с учетом социокультурной и экономической</w:t>
            </w:r>
          </w:p>
          <w:p w:rsidR="0030421D" w:rsidRPr="00414C14" w:rsidRDefault="0030421D" w:rsidP="00414C14">
            <w:pPr>
              <w:pStyle w:val="a4"/>
              <w:rPr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ситуации в городе.</w:t>
            </w:r>
          </w:p>
        </w:tc>
      </w:tr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pStyle w:val="a4"/>
              <w:rPr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-Создать нормативную базу по </w:t>
            </w:r>
            <w:proofErr w:type="spell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воспитанниками, </w:t>
            </w: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учащимися.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-Повысить  уровень информированности учащихся о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и региональном </w:t>
            </w:r>
            <w:proofErr w:type="gram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рынке</w:t>
            </w:r>
            <w:proofErr w:type="gramEnd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 труда, перспективах экономического развития области.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-Повысить уровень привлекательности обучения </w:t>
            </w:r>
            <w:proofErr w:type="gram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учащихся в образовательных организациях профессионального образования.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-Сформировать у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е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труду и людям рабочих и инженерных профессий.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-Определить формы и методы социального партнерства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профессионального образования и общеобразовательных организаций,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предприятий города, «Центра занятости населения города Мантурово» по вопросам профессионального самоопределения учащихся.</w:t>
            </w:r>
          </w:p>
        </w:tc>
      </w:tr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4786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I этап – подготовительный </w:t>
            </w:r>
          </w:p>
          <w:p w:rsidR="0030421D" w:rsidRPr="000D159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(разработка основной концептуальной идеи и текста Программы, ее обсуждение, принятие  утверждение.</w:t>
            </w:r>
            <w:proofErr w:type="gramEnd"/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594">
              <w:rPr>
                <w:rFonts w:ascii="Times New Roman" w:hAnsi="Times New Roman" w:cs="Times New Roman"/>
                <w:sz w:val="28"/>
                <w:szCs w:val="28"/>
              </w:rPr>
              <w:t>(Апрель – Май 2018 г.)</w:t>
            </w:r>
          </w:p>
          <w:p w:rsidR="0030421D" w:rsidRPr="000D159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4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и ресурсов для основного этапа реализации Программы.</w:t>
            </w:r>
          </w:p>
          <w:p w:rsidR="0030421D" w:rsidRPr="000D159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4">
              <w:rPr>
                <w:rFonts w:ascii="Times New Roman" w:hAnsi="Times New Roman" w:cs="Times New Roman"/>
                <w:sz w:val="28"/>
                <w:szCs w:val="28"/>
              </w:rPr>
              <w:t xml:space="preserve">II этап - основной (Июнь 2018 – Январь 2025 г)  </w:t>
            </w:r>
          </w:p>
          <w:p w:rsidR="0030421D" w:rsidRPr="000D159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4">
              <w:rPr>
                <w:rFonts w:ascii="Times New Roman" w:hAnsi="Times New Roman" w:cs="Times New Roman"/>
                <w:sz w:val="28"/>
                <w:szCs w:val="28"/>
              </w:rPr>
              <w:t>реализация ведущих направлений Программы в общеобразовательных организациях (далее – ОО) и</w:t>
            </w:r>
          </w:p>
          <w:p w:rsidR="0030421D" w:rsidRPr="000D159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4">
              <w:rPr>
                <w:rFonts w:ascii="Times New Roman" w:hAnsi="Times New Roman" w:cs="Times New Roman"/>
                <w:sz w:val="28"/>
                <w:szCs w:val="28"/>
              </w:rPr>
              <w:t>осуществление промежуточного контроля.</w:t>
            </w:r>
          </w:p>
          <w:p w:rsidR="0030421D" w:rsidRPr="000D159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594">
              <w:rPr>
                <w:rFonts w:ascii="Times New Roman" w:hAnsi="Times New Roman" w:cs="Times New Roman"/>
                <w:sz w:val="28"/>
                <w:szCs w:val="28"/>
              </w:rPr>
              <w:t>III этап – завершающий (Февраль  Апрель 2025 г.):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реализации Программы и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подготовка публичного доклада. Проектирование Программы на следующий период.</w:t>
            </w:r>
          </w:p>
        </w:tc>
      </w:tr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786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1. Нормативное обеспечение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2. Методическое сопровождение</w:t>
            </w:r>
          </w:p>
          <w:p w:rsidR="0030421D" w:rsidRPr="00414C14" w:rsidRDefault="0030421D" w:rsidP="00414C14">
            <w:pPr>
              <w:pStyle w:val="a4"/>
              <w:rPr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3.Организационно-деятельностное направление</w:t>
            </w:r>
          </w:p>
        </w:tc>
      </w:tr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Достаточная информация о профессии и путях ее получения.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Обоснованный выбор профессии.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 учащихся в социальной </w:t>
            </w:r>
            <w:r w:rsidRPr="0041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труда.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Наличие у обучающегося обоснованного профессионального плана.</w:t>
            </w:r>
          </w:p>
        </w:tc>
      </w:tr>
      <w:tr w:rsidR="0030421D" w:rsidRPr="00414C14">
        <w:tc>
          <w:tcPr>
            <w:tcW w:w="4785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</w:tc>
        <w:tc>
          <w:tcPr>
            <w:tcW w:w="4786" w:type="dxa"/>
          </w:tcPr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-Повысится доступность и качества трудовых ресурсов для предприятий и организаций, расположенных на территории муниципального образования;</w:t>
            </w:r>
          </w:p>
          <w:p w:rsidR="0030421D" w:rsidRPr="00414C14" w:rsidRDefault="0030421D" w:rsidP="0041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14">
              <w:rPr>
                <w:rFonts w:ascii="Times New Roman" w:hAnsi="Times New Roman" w:cs="Times New Roman"/>
                <w:sz w:val="28"/>
                <w:szCs w:val="28"/>
              </w:rPr>
              <w:t>-повысится роль профессиональных образовательных организаций в социально-экономическом развитии муниципалитета. Образовательные учреждения или их структурные подразделения  будут максимально  использоваться муниципалитетом для обучения различных категорий населения, профориентации и закрепления молодежи, для оказания различных услуг населению силами мастерских, реализации социально-значимых проектов</w:t>
            </w:r>
          </w:p>
        </w:tc>
      </w:tr>
    </w:tbl>
    <w:p w:rsidR="0030421D" w:rsidRPr="000A36D1" w:rsidRDefault="0030421D" w:rsidP="000A36D1">
      <w:pPr>
        <w:rPr>
          <w:rFonts w:ascii="Times New Roman" w:hAnsi="Times New Roman" w:cs="Times New Roman"/>
          <w:sz w:val="32"/>
          <w:szCs w:val="32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8B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8B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8B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637">
        <w:rPr>
          <w:rFonts w:ascii="Times New Roman" w:hAnsi="Times New Roman" w:cs="Times New Roman"/>
          <w:b/>
          <w:bCs/>
          <w:sz w:val="28"/>
          <w:szCs w:val="28"/>
        </w:rPr>
        <w:t>Перечень законодательных и иных нормативно-правовых актов, в соответствии которых разработана «Дорожная карта»</w:t>
      </w:r>
    </w:p>
    <w:p w:rsidR="0030421D" w:rsidRDefault="0030421D" w:rsidP="008B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Pr="00137637" w:rsidRDefault="0030421D" w:rsidP="008B2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Pr="00B70365" w:rsidRDefault="0030421D" w:rsidP="00B703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65">
        <w:rPr>
          <w:rFonts w:ascii="Times New Roman" w:hAnsi="Times New Roman" w:cs="Times New Roman"/>
          <w:sz w:val="28"/>
          <w:szCs w:val="28"/>
        </w:rPr>
        <w:t xml:space="preserve">Послание Федеральному собранию </w:t>
      </w:r>
      <w:proofErr w:type="spellStart"/>
      <w:r w:rsidRPr="00B70365">
        <w:rPr>
          <w:rFonts w:ascii="Times New Roman" w:hAnsi="Times New Roman" w:cs="Times New Roman"/>
          <w:sz w:val="28"/>
          <w:szCs w:val="28"/>
        </w:rPr>
        <w:t>Президент</w:t>
      </w:r>
      <w:proofErr w:type="gramStart"/>
      <w:r w:rsidRPr="00B70365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B70365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Pr="00B70365">
        <w:rPr>
          <w:rFonts w:ascii="Times New Roman" w:hAnsi="Times New Roman" w:cs="Times New Roman"/>
          <w:sz w:val="28"/>
          <w:szCs w:val="28"/>
        </w:rPr>
        <w:t>Владимирa</w:t>
      </w:r>
      <w:proofErr w:type="spellEnd"/>
      <w:r w:rsidRPr="00B70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365">
        <w:rPr>
          <w:rFonts w:ascii="Times New Roman" w:hAnsi="Times New Roman" w:cs="Times New Roman"/>
          <w:sz w:val="28"/>
          <w:szCs w:val="28"/>
        </w:rPr>
        <w:t>Путинa</w:t>
      </w:r>
      <w:proofErr w:type="spellEnd"/>
      <w:r w:rsidRPr="00B70365">
        <w:rPr>
          <w:rFonts w:ascii="Times New Roman" w:hAnsi="Times New Roman" w:cs="Times New Roman"/>
          <w:sz w:val="28"/>
          <w:szCs w:val="28"/>
        </w:rPr>
        <w:t xml:space="preserve"> 1 марта 2018 года</w:t>
      </w:r>
    </w:p>
    <w:p w:rsidR="0030421D" w:rsidRDefault="0030421D" w:rsidP="0004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поручений по реализации Послания Президента Российской Федерации Федеральному Собранию Российской Федерации от 4 декабря 2014 года (от 5 декабря 2014 года № ПР. – 281);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3 марта 2015 года № 349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комплекса мер, направленных на совершенствование системы среднего профессионального образования, на 2015 – 2020 годы»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5 марта 2015 года № 366-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Об утверждении плана мероприятий, направленных на популяризацию рабочих и инженерных профессий»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2008 года № 1662 – р);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развития системы подготовки рабочих кадров и формирования прикладных квалификаций в Российской Федерации на период до 2020 года (одобрена Коллегией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(протокол от 18 июля 2013 года № ПК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Государственная программа Костромской области «Развитие образования Костромской области на 2014 – 2020 годы» (утверждена постановлением администрации Костромской области от 26 декабря 2013 года № 584 – а»);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Ведомственная целевая программа «Развитие профессионального           образования Костромской области на 2017-2019 годы» (утверждена приказом департамента образования и науки Костромской области от 29 сентября 2016 года № 1610);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интеграции образовательных организаций Костромской  области (утверждена приказом департамента образования и науки Костромской области от 15 декабря 2015 года № 2497);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«Модернизация региональной системы подготовки кадров по наиболее востребованным и перспективным профессиям и специальностям, требующим среднего профессионального образования (ТОП 50),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международными стандартами и передовыми технологиями» на 2017-2020 годы (утвержден приказом департамента образования и науки Костромской области от 30 декабря 2016 года № 2276);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персонифицированная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Костромской области (утверждена приказом департамента образования и науки Костромской области от 14тдекабря 2016 года № 2120);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Региональная концепция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Костромской области на период до 2025 года (утверждена приказом департамента образования и науки Костромской области от 4 июля 2017 года № 1762);</w:t>
      </w:r>
    </w:p>
    <w:p w:rsidR="0030421D" w:rsidRDefault="0030421D" w:rsidP="00047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реализации региональной концепции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обучающимися Костромской области на период до 2025 года (утвержден приказом департамента образования и науки Костромской области от 25 октября 2017 года № 2394, с изм.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25 октября 2017 года № 2394).</w:t>
      </w:r>
      <w:proofErr w:type="gramEnd"/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F22D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1D" w:rsidRDefault="0030421D" w:rsidP="00F22D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01">
        <w:rPr>
          <w:rFonts w:ascii="Times New Roman" w:hAnsi="Times New Roman" w:cs="Times New Roman"/>
          <w:sz w:val="28"/>
          <w:szCs w:val="28"/>
        </w:rPr>
        <w:t>В школах городского округа город Мантурово в старших классах организовано профильное обучение. В лицее №1 работают классы с углубленным изучением предметов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E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E01">
        <w:rPr>
          <w:rFonts w:ascii="Times New Roman" w:hAnsi="Times New Roman" w:cs="Times New Roman"/>
          <w:sz w:val="28"/>
          <w:szCs w:val="28"/>
        </w:rPr>
        <w:t xml:space="preserve">научного цикла, социально-экономический профиль организован в лицее №1, СОШ №3, СОШ №7, социально-гуманитарный  в СОШ №5, в СОШ №2 ведутся занятия  по индивидуальным образовательным программам.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1D" w:rsidRPr="002E0E01" w:rsidRDefault="0030421D" w:rsidP="00F22D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6740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01">
        <w:rPr>
          <w:rFonts w:ascii="Times New Roman" w:hAnsi="Times New Roman" w:cs="Times New Roman"/>
          <w:sz w:val="28"/>
          <w:szCs w:val="28"/>
        </w:rPr>
        <w:t xml:space="preserve">С целью организации  </w:t>
      </w:r>
      <w:proofErr w:type="spellStart"/>
      <w:r w:rsidRPr="002E0E01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2E0E01">
        <w:rPr>
          <w:rFonts w:ascii="Times New Roman" w:hAnsi="Times New Roman" w:cs="Times New Roman"/>
          <w:sz w:val="28"/>
          <w:szCs w:val="28"/>
        </w:rPr>
        <w:t xml:space="preserve"> подготовки МБОУ СООШ заключила договор с ОГПУ «</w:t>
      </w:r>
      <w:proofErr w:type="spellStart"/>
      <w:r w:rsidRPr="002E0E01"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 w:rsidRPr="002E0E01">
        <w:rPr>
          <w:rFonts w:ascii="Times New Roman" w:hAnsi="Times New Roman" w:cs="Times New Roman"/>
          <w:sz w:val="28"/>
          <w:szCs w:val="28"/>
        </w:rPr>
        <w:t xml:space="preserve"> политехнический техникум Костромской области» о сетевом взаимодействии. Обучение осуществляется по 3 специальностям, которые максимально соответствуют интересам </w:t>
      </w:r>
      <w:proofErr w:type="gramStart"/>
      <w:r w:rsidRPr="002E0E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0E01">
        <w:rPr>
          <w:rFonts w:ascii="Times New Roman" w:hAnsi="Times New Roman" w:cs="Times New Roman"/>
          <w:sz w:val="28"/>
          <w:szCs w:val="28"/>
        </w:rPr>
        <w:t>. Межведомственное взаимодействие общеобразовательных учреждений и учреждений культуры, спорта осуществляется в рамках организации работы с одаренными детьми, работы по федеральным государственным стандартам, организации различных мероприятий, летнего отдыха детей.</w:t>
      </w:r>
    </w:p>
    <w:p w:rsidR="0030421D" w:rsidRDefault="0030421D" w:rsidP="00047C9D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заключению  договоров целевого обучения, трудоустройство и закрепление выпускников в муниципалитете.</w:t>
      </w:r>
    </w:p>
    <w:p w:rsidR="0030421D" w:rsidRDefault="0030421D" w:rsidP="00047C9D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города  Мантурово расположена профессиональная образовательная организация 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 Костромской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с которым ведется тесное  сотрудничество МБОУ СООШ г. Мантурово   по использованию материально-технической базы </w:t>
      </w:r>
      <w:r w:rsidRPr="002E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для организации образовательного процесса по предмету «Технология»</w:t>
      </w:r>
    </w:p>
    <w:p w:rsidR="0030421D" w:rsidRDefault="0030421D" w:rsidP="00047C9D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Ежегодно проводится отбор учащихся выпускных классов для получения  педагогического образования, медицинского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востребованные профессии на рынке труда города Мантурово – врач и учитель.</w:t>
      </w: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Pr="002E0E01" w:rsidRDefault="0030421D" w:rsidP="002E0E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1D" w:rsidRPr="00DD142C" w:rsidRDefault="0030421D" w:rsidP="00DD142C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</w:t>
      </w:r>
      <w:r w:rsidRPr="001376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421D" w:rsidRDefault="0030421D" w:rsidP="002E0E0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4BB">
        <w:rPr>
          <w:rFonts w:ascii="Times New Roman" w:hAnsi="Times New Roman" w:cs="Times New Roman"/>
          <w:sz w:val="28"/>
          <w:szCs w:val="28"/>
        </w:rPr>
        <w:t>Заключение договоров целевого обучения,  трудоустройство и закрепление выпускников в муниципалитете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21D" w:rsidRDefault="0030421D" w:rsidP="002E0E0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деятельности классов профессиональной направленности.</w:t>
      </w:r>
    </w:p>
    <w:p w:rsidR="0030421D" w:rsidRDefault="0030421D" w:rsidP="002E0E0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профессиональных проб и мастер - классов по рабочим профессиям, интерактивных программ, образовательных событий, способствующих профессиональному самоопределению обучающихся.</w:t>
      </w:r>
    </w:p>
    <w:p w:rsidR="0030421D" w:rsidRPr="00CC14BB" w:rsidRDefault="0030421D" w:rsidP="002E0E0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 - просветительская  деятельность: участие в Днях профобразования Костромской области, Днях открытых дверей, экскурсии учащихся на предприятия, в учреждения СПО.</w:t>
      </w:r>
    </w:p>
    <w:p w:rsidR="0030421D" w:rsidRDefault="0030421D" w:rsidP="000A36D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47C9D">
        <w:rPr>
          <w:rFonts w:ascii="Times New Roman" w:hAnsi="Times New Roman" w:cs="Times New Roman"/>
          <w:sz w:val="28"/>
          <w:szCs w:val="28"/>
        </w:rPr>
        <w:t>Использование материально- технической базы, площадей ПОО для организации образовательного процесса по предмету «Технология»</w:t>
      </w:r>
    </w:p>
    <w:p w:rsidR="0030421D" w:rsidRDefault="0030421D" w:rsidP="000A36D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-Заказ и поддержка органами местного самоуправления социальных проектов, разрабатываемых и реализуемых ПОО на территории муниципалитета.</w:t>
      </w:r>
    </w:p>
    <w:p w:rsidR="0030421D" w:rsidRDefault="0030421D" w:rsidP="000A36D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ресурсов ПОО на территории,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просветительской деятельности на территории города.</w:t>
      </w:r>
    </w:p>
    <w:p w:rsidR="0030421D" w:rsidRPr="008B2740" w:rsidRDefault="0030421D" w:rsidP="000A36D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1543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 </w:t>
      </w:r>
      <w:hyperlink r:id="rId6" w:tooltip="Конкурсы профессиональные" w:history="1">
        <w:r w:rsidRPr="0031543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конкурсов профессионального мастерства</w:t>
        </w:r>
      </w:hyperlink>
      <w:r w:rsidRPr="008B2740">
        <w:rPr>
          <w:rFonts w:ascii="Times New Roman" w:hAnsi="Times New Roman" w:cs="Times New Roman"/>
          <w:sz w:val="28"/>
          <w:szCs w:val="28"/>
          <w:shd w:val="clear" w:color="auto" w:fill="FFFFFF"/>
        </w:rPr>
        <w:t> на базе предприятий с привлечением ведущих 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421D" w:rsidRDefault="0030421D" w:rsidP="000A36D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315436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9D">
        <w:rPr>
          <w:rFonts w:ascii="Times New Roman" w:hAnsi="Times New Roman" w:cs="Times New Roman"/>
          <w:b/>
          <w:bCs/>
          <w:sz w:val="28"/>
          <w:szCs w:val="28"/>
        </w:rPr>
        <w:t>Механизмы взаимодействия:</w:t>
      </w:r>
    </w:p>
    <w:p w:rsidR="0030421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-Механизмы функционального перераспределения ресурсов</w:t>
      </w:r>
    </w:p>
    <w:p w:rsidR="0030421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-Механизмы стратегического партнерства</w:t>
      </w:r>
    </w:p>
    <w:p w:rsidR="0030421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Договоры о сотрудничестве</w:t>
      </w:r>
    </w:p>
    <w:p w:rsidR="0030421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-Договоры о совместной деятельности</w:t>
      </w:r>
    </w:p>
    <w:p w:rsidR="0030421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-Соглашения о сотрудничестве</w:t>
      </w:r>
    </w:p>
    <w:p w:rsidR="0030421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Pr="00047C9D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Pr="00137637" w:rsidRDefault="0030421D" w:rsidP="00DF5312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Pr="00137637" w:rsidRDefault="0030421D" w:rsidP="00A76839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6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контроля реализации Дорожной карты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0421D" w:rsidRPr="00137637" w:rsidRDefault="0030421D" w:rsidP="00164F37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реализации «Дорожной карты» осуществляет отдел образования администрации городского округа город Мантурово в виде проведения тестов, анкетирования, опроса, бесед, индивидуальных и массовых встреч.</w:t>
      </w:r>
      <w:r w:rsidRPr="0073624F"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Проведение анкетирования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целью изучения степени готовности учащихся к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самоопределению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необходимости в помощи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>Творческие отчеты классных руководителей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профориентации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>Анализ соответствия выбора профиля и дальнейшего обучения выпускников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Pr="00695742" w:rsidRDefault="0030421D" w:rsidP="00A7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74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Дорожной карты</w:t>
      </w: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>-повысится роль профессиональных образовательных организаций в социально-экономическом развитии муниципалитета. Образовательные учреждения или их структурные подразделения  будут максимально  использоваться муниципалитетом для обучения различных категорий населения, профориентации и закрепления молодежи, для оказания различных услуг населению силами мастерских, реализации социально-значимых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21D" w:rsidRDefault="0030421D" w:rsidP="0016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-Повысится доступность и качество трудовых ресурсов для предприятий и организаций, расположенных на территории муниципального образования.</w:t>
      </w:r>
    </w:p>
    <w:p w:rsidR="0030421D" w:rsidRDefault="0030421D" w:rsidP="0067409B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D12D91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Pr="00137637" w:rsidRDefault="0030421D" w:rsidP="0067409B">
      <w:pPr>
        <w:tabs>
          <w:tab w:val="left" w:pos="2205"/>
          <w:tab w:val="left" w:pos="4315"/>
          <w:tab w:val="left" w:pos="6502"/>
          <w:tab w:val="left" w:pos="8505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</w:t>
      </w:r>
      <w:r w:rsidRPr="00137637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 Дорожной карты</w:t>
      </w:r>
    </w:p>
    <w:p w:rsidR="0030421D" w:rsidRPr="00137637" w:rsidRDefault="0030421D" w:rsidP="00137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763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30421D" w:rsidRPr="00137637" w:rsidRDefault="0030421D" w:rsidP="0013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 xml:space="preserve">Создание системы </w:t>
      </w:r>
      <w:proofErr w:type="spellStart"/>
      <w:r w:rsidRPr="00414C1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4C14">
        <w:rPr>
          <w:rFonts w:ascii="Times New Roman" w:hAnsi="Times New Roman" w:cs="Times New Roman"/>
          <w:sz w:val="28"/>
          <w:szCs w:val="28"/>
        </w:rPr>
        <w:t xml:space="preserve">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учащимися, способствующей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самоопределению в соответствии с желаниями, способностями, индивидуальными особенностями каждой личности и с учетом социокультурной и экономической</w:t>
      </w:r>
      <w:r w:rsidRPr="00137637"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ситуации в городе.</w:t>
      </w:r>
    </w:p>
    <w:p w:rsidR="0030421D" w:rsidRDefault="0030421D" w:rsidP="0013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Pr="00414C14" w:rsidRDefault="0030421D" w:rsidP="00B4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5E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414C14">
        <w:rPr>
          <w:rFonts w:ascii="Times New Roman" w:hAnsi="Times New Roman" w:cs="Times New Roman"/>
          <w:sz w:val="28"/>
          <w:szCs w:val="28"/>
        </w:rPr>
        <w:t xml:space="preserve">Создать нормативную базу по </w:t>
      </w:r>
      <w:proofErr w:type="spellStart"/>
      <w:r w:rsidRPr="00414C1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4C14">
        <w:rPr>
          <w:rFonts w:ascii="Times New Roman" w:hAnsi="Times New Roman" w:cs="Times New Roman"/>
          <w:sz w:val="28"/>
          <w:szCs w:val="28"/>
        </w:rPr>
        <w:t xml:space="preserve"> работе с учащимися.</w:t>
      </w:r>
    </w:p>
    <w:p w:rsidR="0030421D" w:rsidRPr="00414C14" w:rsidRDefault="0030421D" w:rsidP="00B4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>-Повысить  уровень информированности учащихся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муниципальном и региональном рынке труда, перспективах экономического развития области.</w:t>
      </w:r>
    </w:p>
    <w:p w:rsidR="0030421D" w:rsidRPr="00414C14" w:rsidRDefault="0030421D" w:rsidP="00B4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>-Повысить уровень привлекательности обучения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учащихся в образовательных организациях профессионального образования.</w:t>
      </w:r>
    </w:p>
    <w:p w:rsidR="0030421D" w:rsidRPr="00414C14" w:rsidRDefault="0030421D" w:rsidP="00B4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>-Сформировать у учащихся положительные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труду и людям рабочих и инженерных профессий.</w:t>
      </w:r>
    </w:p>
    <w:p w:rsidR="0030421D" w:rsidRPr="00414C14" w:rsidRDefault="0030421D" w:rsidP="00B4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lastRenderedPageBreak/>
        <w:t>-Определить формы и методы социального партнерства</w:t>
      </w:r>
    </w:p>
    <w:p w:rsidR="0030421D" w:rsidRDefault="0030421D" w:rsidP="00B4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14">
        <w:rPr>
          <w:rFonts w:ascii="Times New Roman" w:hAnsi="Times New Roman" w:cs="Times New Roman"/>
          <w:sz w:val="28"/>
          <w:szCs w:val="28"/>
        </w:rPr>
        <w:t>образовательных организаций профессионального образования и общеобразовательных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14">
        <w:rPr>
          <w:rFonts w:ascii="Times New Roman" w:hAnsi="Times New Roman" w:cs="Times New Roman"/>
          <w:sz w:val="28"/>
          <w:szCs w:val="28"/>
        </w:rPr>
        <w:t>предприятий города, «Ц</w:t>
      </w:r>
      <w:r>
        <w:rPr>
          <w:rFonts w:ascii="Times New Roman" w:hAnsi="Times New Roman" w:cs="Times New Roman"/>
          <w:sz w:val="28"/>
          <w:szCs w:val="28"/>
        </w:rPr>
        <w:t>ентра занятости населения города</w:t>
      </w:r>
      <w:r w:rsidRPr="00414C14">
        <w:rPr>
          <w:rFonts w:ascii="Times New Roman" w:hAnsi="Times New Roman" w:cs="Times New Roman"/>
          <w:sz w:val="28"/>
          <w:szCs w:val="28"/>
        </w:rPr>
        <w:t xml:space="preserve"> Мантурово» по вопросам профессионального самоопределения учащихся.</w:t>
      </w:r>
    </w:p>
    <w:p w:rsidR="0030421D" w:rsidRDefault="0030421D" w:rsidP="00B47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193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193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Default="0030421D" w:rsidP="00B7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30421D">
        <w:tc>
          <w:tcPr>
            <w:tcW w:w="9288" w:type="dxa"/>
            <w:gridSpan w:val="2"/>
          </w:tcPr>
          <w:p w:rsidR="0030421D" w:rsidRPr="00743126" w:rsidRDefault="0030421D" w:rsidP="0074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12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</w:tr>
      <w:tr w:rsidR="0030421D">
        <w:tc>
          <w:tcPr>
            <w:tcW w:w="4644" w:type="dxa"/>
          </w:tcPr>
          <w:p w:rsidR="0030421D" w:rsidRPr="00743126" w:rsidRDefault="0030421D" w:rsidP="0074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26">
              <w:rPr>
                <w:rFonts w:ascii="Times New Roman" w:hAnsi="Times New Roman" w:cs="Times New Roman"/>
                <w:sz w:val="28"/>
                <w:szCs w:val="28"/>
              </w:rPr>
              <w:t>Муниципальный бюджет</w:t>
            </w:r>
          </w:p>
        </w:tc>
        <w:tc>
          <w:tcPr>
            <w:tcW w:w="4644" w:type="dxa"/>
          </w:tcPr>
          <w:p w:rsidR="0030421D" w:rsidRPr="00743126" w:rsidRDefault="0030421D" w:rsidP="0074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26">
              <w:rPr>
                <w:rFonts w:ascii="Times New Roman" w:hAnsi="Times New Roman" w:cs="Times New Roman"/>
                <w:sz w:val="28"/>
                <w:szCs w:val="28"/>
              </w:rPr>
              <w:t>500000 руб.</w:t>
            </w:r>
          </w:p>
        </w:tc>
      </w:tr>
      <w:tr w:rsidR="0030421D">
        <w:tc>
          <w:tcPr>
            <w:tcW w:w="4644" w:type="dxa"/>
          </w:tcPr>
          <w:p w:rsidR="0030421D" w:rsidRPr="00743126" w:rsidRDefault="0030421D" w:rsidP="0074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2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4644" w:type="dxa"/>
          </w:tcPr>
          <w:p w:rsidR="0030421D" w:rsidRPr="00743126" w:rsidRDefault="0030421D" w:rsidP="0074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26">
              <w:rPr>
                <w:rFonts w:ascii="Times New Roman" w:hAnsi="Times New Roman" w:cs="Times New Roman"/>
                <w:sz w:val="28"/>
                <w:szCs w:val="28"/>
              </w:rPr>
              <w:t>От 100000 до 1000000 руб.</w:t>
            </w:r>
          </w:p>
        </w:tc>
      </w:tr>
      <w:tr w:rsidR="0030421D">
        <w:tc>
          <w:tcPr>
            <w:tcW w:w="4644" w:type="dxa"/>
          </w:tcPr>
          <w:p w:rsidR="0030421D" w:rsidRPr="00743126" w:rsidRDefault="0030421D" w:rsidP="0074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26">
              <w:rPr>
                <w:rFonts w:ascii="Times New Roman" w:hAnsi="Times New Roman" w:cs="Times New Roman"/>
                <w:sz w:val="28"/>
                <w:szCs w:val="28"/>
              </w:rPr>
              <w:t>Спонсорская помощь</w:t>
            </w:r>
          </w:p>
        </w:tc>
        <w:tc>
          <w:tcPr>
            <w:tcW w:w="4644" w:type="dxa"/>
          </w:tcPr>
          <w:p w:rsidR="0030421D" w:rsidRPr="00743126" w:rsidRDefault="0030421D" w:rsidP="00743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126">
              <w:rPr>
                <w:rFonts w:ascii="Times New Roman" w:hAnsi="Times New Roman" w:cs="Times New Roman"/>
                <w:sz w:val="28"/>
                <w:szCs w:val="28"/>
              </w:rPr>
              <w:t>240000 руб.</w:t>
            </w:r>
          </w:p>
        </w:tc>
      </w:tr>
    </w:tbl>
    <w:p w:rsidR="0030421D" w:rsidRDefault="0030421D" w:rsidP="00C64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21D" w:rsidRDefault="0030421D" w:rsidP="00B70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30421D" w:rsidRDefault="0030421D" w:rsidP="00DF5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13C5">
        <w:rPr>
          <w:rFonts w:ascii="Times New Roman" w:hAnsi="Times New Roman" w:cs="Times New Roman"/>
          <w:b/>
          <w:bCs/>
          <w:sz w:val="40"/>
          <w:szCs w:val="40"/>
        </w:rPr>
        <w:t>План мероприятий</w:t>
      </w:r>
    </w:p>
    <w:p w:rsidR="0030421D" w:rsidRDefault="0030421D" w:rsidP="008B1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0421D" w:rsidRPr="0027029B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2520"/>
        <w:gridCol w:w="1510"/>
        <w:gridCol w:w="134"/>
        <w:gridCol w:w="1643"/>
        <w:gridCol w:w="2061"/>
        <w:gridCol w:w="1716"/>
      </w:tblGrid>
      <w:tr w:rsidR="0030421D" w:rsidTr="001E361C">
        <w:tc>
          <w:tcPr>
            <w:tcW w:w="623" w:type="dxa"/>
          </w:tcPr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20" w:type="dxa"/>
          </w:tcPr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44" w:type="dxa"/>
            <w:gridSpan w:val="2"/>
          </w:tcPr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 мероприятия</w:t>
            </w:r>
          </w:p>
        </w:tc>
        <w:tc>
          <w:tcPr>
            <w:tcW w:w="1643" w:type="dxa"/>
          </w:tcPr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2061" w:type="dxa"/>
          </w:tcPr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16" w:type="dxa"/>
          </w:tcPr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30421D" w:rsidTr="001E361C">
        <w:tc>
          <w:tcPr>
            <w:tcW w:w="10207" w:type="dxa"/>
            <w:gridSpan w:val="7"/>
          </w:tcPr>
          <w:p w:rsidR="0030421D" w:rsidRPr="005F172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нормативно-правовой базы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нормативно-правового обеспечения реализации региональной концепции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 на период до 2025 года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документов. Разработка плана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ОО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Принятие локальных актов.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организации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proofErr w:type="spellEnd"/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трация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Выбор курсов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Анализ по данному направлению на педагогическом совете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194E6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и консультирование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Консультирование и тестирование учащихся 8-9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-«Карта интересов»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-склонности и профессиональная направленность»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«профессиональные склонности»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-Анкета «Профессиональный интерес»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профконсультант «Центра занятости»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профориентации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9-11 классов, социальный педагог, специалист Центра занятости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профдиагностике</w:t>
            </w:r>
            <w:proofErr w:type="spellEnd"/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 – октябрь 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 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фактическом трудоустройств выпускников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 опекаемых и детей из семей, находящихся в трудной жизненной ситуации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трудовой бригады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Тестирование  учащихся 9-х классов «Склонности и профессиональная направленность»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Справка по анализу тестирования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11 классов по определению профессионального выбора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E75D6B" w:rsidRDefault="0030421D" w:rsidP="00AA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по профориентации «Твое профессиональное будущее», «Типы профессий»,  «Куда пойти учиться», «Структура трудовой деятельности»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 знаний учащихся в вопросе выбора  профессии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СМИ материалов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работе.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30421D" w:rsidRPr="00F24144" w:rsidRDefault="0030421D" w:rsidP="00B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</w:tcPr>
          <w:p w:rsidR="0030421D" w:rsidRPr="00F24144" w:rsidRDefault="0030421D" w:rsidP="00B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(в течение года)</w:t>
            </w:r>
          </w:p>
        </w:tc>
        <w:tc>
          <w:tcPr>
            <w:tcW w:w="2061" w:type="dxa"/>
          </w:tcPr>
          <w:p w:rsidR="0030421D" w:rsidRPr="00F24144" w:rsidRDefault="0030421D" w:rsidP="00B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статей.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рубрика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сайте ДОУ</w:t>
            </w:r>
          </w:p>
        </w:tc>
        <w:tc>
          <w:tcPr>
            <w:tcW w:w="151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2018г</w:t>
            </w:r>
          </w:p>
        </w:tc>
        <w:tc>
          <w:tcPr>
            <w:tcW w:w="1777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61" w:type="dxa"/>
          </w:tcPr>
          <w:p w:rsidR="0030421D" w:rsidRPr="00F24144" w:rsidRDefault="0030421D" w:rsidP="00B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обновляющиеся информационные материалы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информационных материалов (буклеты, проекты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77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обновляющиеся информационные материалы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профориентации</w:t>
            </w:r>
          </w:p>
        </w:tc>
        <w:tc>
          <w:tcPr>
            <w:tcW w:w="151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2018г</w:t>
            </w:r>
          </w:p>
        </w:tc>
        <w:tc>
          <w:tcPr>
            <w:tcW w:w="1777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30421D" w:rsidRPr="00F24144" w:rsidRDefault="0030421D" w:rsidP="00BB3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 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смотре-конкурсе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F24144" w:rsidRDefault="0030421D" w:rsidP="00AA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Обновление стенда по профессиональной ориентации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 знаний учащихся в профессиональной ориентации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Обновление стендов по профессиональной ориентации в учебных кабинетах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учащихся 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материалами на официальном сайте страницы «образовательный туризм»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групп, технический исполнитель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E75D6B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Научно-методическое обеспечение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Пополнение  библиотечного фонда литературой по ранней профориентации и трудовому воспитанию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литературы  в определении с выбором профессии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Содействие временному трудоустройству учащихся во время каникул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занятости учащихся в летнее время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 «Знакомство с миром профессии в ДОУ»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2019г</w:t>
            </w:r>
          </w:p>
        </w:tc>
        <w:tc>
          <w:tcPr>
            <w:tcW w:w="1643" w:type="dxa"/>
          </w:tcPr>
          <w:p w:rsidR="0030421D" w:rsidRPr="00F24144" w:rsidRDefault="000E2FD4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3042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6" w:type="dxa"/>
          </w:tcPr>
          <w:p w:rsidR="0030421D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 «Теория и 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16" w:type="dxa"/>
          </w:tcPr>
          <w:p w:rsidR="0030421D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информационно-методического ресурса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«Знакомство детей с миром профессий»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1716" w:type="dxa"/>
          </w:tcPr>
          <w:p w:rsidR="0030421D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="00606FED">
              <w:rPr>
                <w:rFonts w:ascii="Times New Roman" w:hAnsi="Times New Roman" w:cs="Times New Roman"/>
                <w:sz w:val="24"/>
                <w:szCs w:val="24"/>
              </w:rPr>
              <w:t>онкурс на лучшую методическую разработку по профориентации «Мир профессий вокруг нас» среди педагогов образовательных учреждений</w:t>
            </w:r>
          </w:p>
        </w:tc>
        <w:tc>
          <w:tcPr>
            <w:tcW w:w="1644" w:type="dxa"/>
            <w:gridSpan w:val="2"/>
          </w:tcPr>
          <w:p w:rsidR="0030421D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43" w:type="dxa"/>
          </w:tcPr>
          <w:p w:rsidR="0030421D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061" w:type="dxa"/>
          </w:tcPr>
          <w:p w:rsidR="0030421D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716" w:type="dxa"/>
          </w:tcPr>
          <w:p w:rsidR="0030421D" w:rsidRDefault="00D277F1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606FED" w:rsidRPr="00F24144" w:rsidTr="001E361C">
        <w:tc>
          <w:tcPr>
            <w:tcW w:w="623" w:type="dxa"/>
          </w:tcPr>
          <w:p w:rsidR="00606FED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06FED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="00606FED">
              <w:rPr>
                <w:rFonts w:ascii="Times New Roman" w:hAnsi="Times New Roman" w:cs="Times New Roman"/>
                <w:sz w:val="24"/>
                <w:szCs w:val="24"/>
              </w:rPr>
              <w:t xml:space="preserve">онкурс на лучший </w:t>
            </w:r>
            <w:proofErr w:type="spellStart"/>
            <w:r w:rsidR="00606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лэдбук</w:t>
            </w:r>
            <w:proofErr w:type="spellEnd"/>
            <w:r w:rsidR="00606F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77F1">
              <w:rPr>
                <w:rFonts w:ascii="Times New Roman" w:hAnsi="Times New Roman" w:cs="Times New Roman"/>
                <w:sz w:val="24"/>
                <w:szCs w:val="24"/>
              </w:rPr>
              <w:t>Сделай выбор сам»</w:t>
            </w:r>
          </w:p>
        </w:tc>
        <w:tc>
          <w:tcPr>
            <w:tcW w:w="1644" w:type="dxa"/>
            <w:gridSpan w:val="2"/>
          </w:tcPr>
          <w:p w:rsidR="00606FED" w:rsidRDefault="00D277F1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643" w:type="dxa"/>
          </w:tcPr>
          <w:p w:rsidR="00606FED" w:rsidRDefault="00D277F1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 год</w:t>
            </w:r>
          </w:p>
        </w:tc>
        <w:tc>
          <w:tcPr>
            <w:tcW w:w="2061" w:type="dxa"/>
          </w:tcPr>
          <w:p w:rsidR="00606FED" w:rsidRDefault="00D277F1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1716" w:type="dxa"/>
          </w:tcPr>
          <w:p w:rsidR="00606FED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лэдбук</w:t>
            </w:r>
            <w:proofErr w:type="spellEnd"/>
          </w:p>
        </w:tc>
      </w:tr>
      <w:tr w:rsidR="004C52EA" w:rsidRPr="00F24144" w:rsidTr="001E361C">
        <w:tc>
          <w:tcPr>
            <w:tcW w:w="623" w:type="dxa"/>
          </w:tcPr>
          <w:p w:rsidR="004C52EA" w:rsidRPr="00F24144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C52EA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лэдбуков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1644" w:type="dxa"/>
            <w:gridSpan w:val="2"/>
          </w:tcPr>
          <w:p w:rsidR="004C52EA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C52EA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4C52EA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C52EA" w:rsidRDefault="004C52E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194E6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профпросвещение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с целью ознакомления работы предприятий условий труда, технологическим процессом</w:t>
            </w:r>
          </w:p>
        </w:tc>
        <w:tc>
          <w:tcPr>
            <w:tcW w:w="5348" w:type="dxa"/>
            <w:gridSpan w:val="4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Ежегодно, по согласованию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</w:t>
            </w:r>
          </w:p>
        </w:tc>
      </w:tr>
      <w:tr w:rsidR="00A70836" w:rsidRPr="00F24144" w:rsidTr="001E361C">
        <w:tc>
          <w:tcPr>
            <w:tcW w:w="623" w:type="dxa"/>
          </w:tcPr>
          <w:p w:rsidR="00A70836" w:rsidRPr="00F24144" w:rsidRDefault="00A70836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0836" w:rsidRPr="00A70836" w:rsidRDefault="00A70836" w:rsidP="00A70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педагогов на курсах повышения квалификации по вопросам обучения, подготовки по вопросам профессиональной ориентации и психологической поддержки, реализующих </w:t>
            </w:r>
            <w:proofErr w:type="spellStart"/>
            <w:r w:rsidRPr="00A7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A70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5348" w:type="dxa"/>
            <w:gridSpan w:val="4"/>
          </w:tcPr>
          <w:p w:rsidR="00A70836" w:rsidRPr="00F24144" w:rsidRDefault="00A70836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16" w:type="dxa"/>
          </w:tcPr>
          <w:p w:rsidR="00A70836" w:rsidRPr="00A70836" w:rsidRDefault="00A70836" w:rsidP="00A7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3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реализующие </w:t>
            </w:r>
            <w:proofErr w:type="spellStart"/>
            <w:r w:rsidRPr="00A7083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708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родителей об образовательных возможностях территориально доступной им образовательной среды начального и среднего профессионального образования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 до 2025 года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Организованы встречи с родителями, учащимися по расширению их представлений о профессиональном образовании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с целью информирования об организации профильного и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 до 2025 года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творческих конкурсов круглых столов, 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2025 года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2A" w:rsidRPr="00F24144" w:rsidTr="001E361C">
        <w:tc>
          <w:tcPr>
            <w:tcW w:w="623" w:type="dxa"/>
          </w:tcPr>
          <w:p w:rsidR="0076112A" w:rsidRPr="00F24144" w:rsidRDefault="0076112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112A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предпринимателями города Мантурово, города Шарьи (в рамках Акции Неделя без турникетов)</w:t>
            </w:r>
          </w:p>
        </w:tc>
        <w:tc>
          <w:tcPr>
            <w:tcW w:w="3287" w:type="dxa"/>
            <w:gridSpan w:val="3"/>
          </w:tcPr>
          <w:p w:rsidR="0076112A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76112A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16" w:type="dxa"/>
          </w:tcPr>
          <w:p w:rsidR="0076112A" w:rsidRPr="00F24144" w:rsidRDefault="0076112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12A" w:rsidRPr="00F24144" w:rsidTr="001E361C">
        <w:tc>
          <w:tcPr>
            <w:tcW w:w="623" w:type="dxa"/>
          </w:tcPr>
          <w:p w:rsidR="0076112A" w:rsidRPr="00F24144" w:rsidRDefault="0076112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112A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с предпринимателями  города</w:t>
            </w:r>
          </w:p>
        </w:tc>
        <w:tc>
          <w:tcPr>
            <w:tcW w:w="3287" w:type="dxa"/>
            <w:gridSpan w:val="3"/>
          </w:tcPr>
          <w:p w:rsidR="0076112A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76112A" w:rsidRPr="00F24144" w:rsidRDefault="00606FE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16" w:type="dxa"/>
          </w:tcPr>
          <w:p w:rsidR="0076112A" w:rsidRPr="00F24144" w:rsidRDefault="0076112A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Создание «Атласа профессий города Мантурово»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Атлас профессий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профильных смен в летнем лагере 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 до 2025 года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Встреча с заслуженными тружениками города, работниками предприятия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Выпуск стенгазеты «Труженики города, ветераны труда»</w:t>
            </w:r>
          </w:p>
        </w:tc>
      </w:tr>
      <w:tr w:rsidR="0030421D" w:rsidRPr="00F24144" w:rsidTr="001E361C">
        <w:trPr>
          <w:trHeight w:val="390"/>
        </w:trPr>
        <w:tc>
          <w:tcPr>
            <w:tcW w:w="623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Акция «Сделаем город чище»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1716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Выпуск буклетов «Чистый город»</w:t>
            </w:r>
          </w:p>
        </w:tc>
      </w:tr>
      <w:tr w:rsidR="0030421D" w:rsidRPr="00F24144" w:rsidTr="001E361C">
        <w:trPr>
          <w:trHeight w:val="255"/>
        </w:trPr>
        <w:tc>
          <w:tcPr>
            <w:tcW w:w="623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Экскурсия в МЦ «Юность»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Воспитатели групп, директор МЦ «Юность»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Концерт «Таланты нашего города»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«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Свеза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» г. Мантурово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классные 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технического конструирования из разных материалов (коробки, конструкторы) «Наш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Фанком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Экскурсия в г. Галич «Галичский педагогический колледж»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10, 11 классов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« Я, как педагог»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Экскурсия в ОГПУ «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 до 2025 г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Директор ОГПУ «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</w:t>
            </w:r>
          </w:p>
        </w:tc>
        <w:tc>
          <w:tcPr>
            <w:tcW w:w="1716" w:type="dxa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B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условиями приема и обучения в техникуме  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консультаций, уроков профориентации, бесед, классных часов,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видеолекториев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«Центр занятости населения» 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г. Мантурово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проведены консультаций, уроков. Профориентации, бесед, классных часов.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учащихся, находящихся в трудной жизненной ситуации с целью их информирования о возможностях профессионального обучения и трудоустройства по выбираемой профессии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графику до 2025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«Центр занятости населения» 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г. Мантурово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Проведены консультации учащихся, находящихся в трудной жизненной ситуации с целью их информирования о возможностях профессионального обучения и трудоустройства по выбираемой профессии</w:t>
            </w:r>
          </w:p>
        </w:tc>
      </w:tr>
      <w:tr w:rsidR="0030421D" w:rsidRPr="00F24144" w:rsidTr="001E361C">
        <w:trPr>
          <w:trHeight w:val="855"/>
        </w:trPr>
        <w:tc>
          <w:tcPr>
            <w:tcW w:w="623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экономических проектов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«Я открываю свое дело»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61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ОО</w:t>
            </w:r>
          </w:p>
        </w:tc>
        <w:tc>
          <w:tcPr>
            <w:tcW w:w="1716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учащихся в процессе подготовки проектов</w:t>
            </w:r>
          </w:p>
        </w:tc>
      </w:tr>
      <w:tr w:rsidR="0030421D" w:rsidRPr="00F24144" w:rsidTr="001E361C">
        <w:trPr>
          <w:trHeight w:val="1065"/>
        </w:trPr>
        <w:tc>
          <w:tcPr>
            <w:tcW w:w="623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rPr>
          <w:trHeight w:val="1260"/>
        </w:trPr>
        <w:tc>
          <w:tcPr>
            <w:tcW w:w="623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профориентации, конкурсов по профессии, интеллектуальные игры, викторины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1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«Центр занятости населения» г. Мантурово</w:t>
            </w:r>
          </w:p>
        </w:tc>
        <w:tc>
          <w:tcPr>
            <w:tcW w:w="1716" w:type="dxa"/>
            <w:vMerge w:val="restart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знаний, интересов учащихся по профориентации через интеллектуальные игры</w:t>
            </w:r>
          </w:p>
        </w:tc>
      </w:tr>
      <w:tr w:rsidR="0030421D" w:rsidRPr="00F24144" w:rsidTr="001E361C">
        <w:trPr>
          <w:trHeight w:val="1305"/>
        </w:trPr>
        <w:tc>
          <w:tcPr>
            <w:tcW w:w="623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портфолио учащихся «Стратегия жизни»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 планам ОО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населения» г. Мантурово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учащиеся, желающие обучаться в среднем профессиональном учреждении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«Все 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хороши, выбирай на вкус»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ОО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(согласно возрастным особенностям)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 и встреч со специалистами «Центр занятости»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и мастер-классов по рабочим профессиями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Март 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«Центр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анятости населения» г. Мантурово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в области разных профессиях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Ресурс «Моя профессиональная карьера»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0E2FD4">
              <w:rPr>
                <w:rFonts w:ascii="Times New Roman" w:hAnsi="Times New Roman" w:cs="Times New Roman"/>
                <w:sz w:val="24"/>
                <w:szCs w:val="24"/>
              </w:rPr>
              <w:t>ние года по отдельному графику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«Лаборатория профессий»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Умение учащихся проявить себя в любой отрасли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«Дегустация профессий»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2025 года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Высказывание учащихся, отстаивание своих точек зрения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Февраль, 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9, 11 классов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учащихся о профессиях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 на уроках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Ежеквартально до 2025 года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интересных профессий «История нашей профессии»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Апрель 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9, 11 классов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Проведение спецкурсов профессиональной направленности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7447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экскурсий на предприятия и в </w:t>
            </w: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 заведения района и области</w:t>
            </w:r>
          </w:p>
        </w:tc>
        <w:tc>
          <w:tcPr>
            <w:tcW w:w="3287" w:type="dxa"/>
            <w:gridSpan w:val="3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 до 2025г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учреждений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7447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опроса по выявлению проблем обучающихся по профориентации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2025г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7447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предметных недель, олимпиады по "Технологии"</w:t>
            </w:r>
          </w:p>
        </w:tc>
        <w:tc>
          <w:tcPr>
            <w:tcW w:w="1644" w:type="dxa"/>
            <w:gridSpan w:val="2"/>
            <w:tcBorders>
              <w:right w:val="dotted" w:sz="4" w:space="0" w:color="auto"/>
            </w:tcBorders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</w:tc>
        <w:tc>
          <w:tcPr>
            <w:tcW w:w="1643" w:type="dxa"/>
            <w:tcBorders>
              <w:left w:val="dotted" w:sz="4" w:space="0" w:color="auto"/>
            </w:tcBorders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Октябрь 2025г</w:t>
            </w:r>
          </w:p>
        </w:tc>
        <w:tc>
          <w:tcPr>
            <w:tcW w:w="2061" w:type="dxa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716" w:type="dxa"/>
          </w:tcPr>
          <w:p w:rsidR="0030421D" w:rsidRPr="00D74471" w:rsidRDefault="0030421D" w:rsidP="00D74471">
            <w:pPr>
              <w:pStyle w:val="a7"/>
              <w:spacing w:before="0" w:after="0"/>
              <w:rPr>
                <w:color w:val="000000"/>
              </w:rPr>
            </w:pPr>
            <w:r w:rsidRPr="00D74471">
              <w:rPr>
                <w:color w:val="000000"/>
              </w:rPr>
              <w:t>Руководители МО</w:t>
            </w:r>
          </w:p>
          <w:p w:rsidR="0030421D" w:rsidRPr="00F24144" w:rsidRDefault="0030421D" w:rsidP="00D7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7447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участия обучающихся в работе ученических трудовых бригад, работа на пришкольном участке:</w:t>
            </w: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знакомство с профессиями, связанными с растениеводством;</w:t>
            </w: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знакомство со строительными профессиями;</w:t>
            </w:r>
            <w:r w:rsidRPr="00D74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пришкольный лагерь отдыха (педагогический класс)</w:t>
            </w:r>
          </w:p>
        </w:tc>
        <w:tc>
          <w:tcPr>
            <w:tcW w:w="1644" w:type="dxa"/>
            <w:gridSpan w:val="2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Лето 2018г</w:t>
            </w:r>
          </w:p>
        </w:tc>
        <w:tc>
          <w:tcPr>
            <w:tcW w:w="1643" w:type="dxa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Лето 2025г</w:t>
            </w:r>
          </w:p>
        </w:tc>
        <w:tc>
          <w:tcPr>
            <w:tcW w:w="2061" w:type="dxa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9102BE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общественно-полезного труда школьников, как проба сил для выбора будущей профессии</w:t>
            </w:r>
          </w:p>
        </w:tc>
        <w:tc>
          <w:tcPr>
            <w:tcW w:w="1644" w:type="dxa"/>
            <w:gridSpan w:val="2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Ежемесячно 2018г</w:t>
            </w:r>
          </w:p>
        </w:tc>
        <w:tc>
          <w:tcPr>
            <w:tcW w:w="1643" w:type="dxa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Ежемесячно 2025г</w:t>
            </w:r>
          </w:p>
        </w:tc>
        <w:tc>
          <w:tcPr>
            <w:tcW w:w="2061" w:type="dxa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16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6B5CB1" w:rsidRDefault="0030421D" w:rsidP="006B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обучение учащихся по курсу</w:t>
            </w:r>
            <w:proofErr w:type="gramEnd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слесарного дела»</w:t>
            </w:r>
            <w:r w:rsidR="00DD06D4">
              <w:rPr>
                <w:rFonts w:ascii="Times New Roman" w:hAnsi="Times New Roman" w:cs="Times New Roman"/>
                <w:sz w:val="24"/>
                <w:szCs w:val="24"/>
              </w:rPr>
              <w:t>, «Поварское дело»</w:t>
            </w:r>
            <w:r w:rsidRPr="006B5CB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договора о сетевом взаимодействии ОГБПОУ «</w:t>
            </w:r>
            <w:proofErr w:type="spellStart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 и МБОУ СООШ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3.10.2018</w:t>
            </w:r>
          </w:p>
        </w:tc>
        <w:tc>
          <w:tcPr>
            <w:tcW w:w="1643" w:type="dxa"/>
          </w:tcPr>
          <w:p w:rsidR="0030421D" w:rsidRPr="006B5CB1" w:rsidRDefault="00A70836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061" w:type="dxa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Зав. уч</w:t>
            </w:r>
            <w:proofErr w:type="gramEnd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. частью техникума</w:t>
            </w:r>
          </w:p>
        </w:tc>
        <w:tc>
          <w:tcPr>
            <w:tcW w:w="1716" w:type="dxa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Получение удостоверения негосударственного образца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«</w:t>
            </w:r>
            <w:proofErr w:type="spellStart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Мантуровском</w:t>
            </w:r>
            <w:proofErr w:type="spellEnd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политехническом техникуме»</w:t>
            </w:r>
          </w:p>
        </w:tc>
        <w:tc>
          <w:tcPr>
            <w:tcW w:w="1644" w:type="dxa"/>
            <w:gridSpan w:val="2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1643" w:type="dxa"/>
          </w:tcPr>
          <w:p w:rsidR="0030421D" w:rsidRPr="006B5CB1" w:rsidRDefault="00A70836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061" w:type="dxa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Зав. уч</w:t>
            </w:r>
            <w:proofErr w:type="gramEnd"/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. частью техникума</w:t>
            </w:r>
          </w:p>
        </w:tc>
        <w:tc>
          <w:tcPr>
            <w:tcW w:w="1716" w:type="dxa"/>
          </w:tcPr>
          <w:p w:rsidR="0030421D" w:rsidRPr="006B5CB1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CB1">
              <w:rPr>
                <w:rFonts w:ascii="Times New Roman" w:hAnsi="Times New Roman" w:cs="Times New Roman"/>
                <w:sz w:val="24"/>
                <w:szCs w:val="24"/>
              </w:rPr>
              <w:t>Знакомство со специальностями, получаемыми по окончании техникума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F24144" w:rsidRDefault="0030421D" w:rsidP="0012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НООД и самостоятельная деятельность детей в ДОУ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Беседы.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альбомов, иллюстраций, чтение художественной литературы, заучивание стихов, отгадывание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загадок и рассказов по различным профессиям</w:t>
            </w:r>
          </w:p>
        </w:tc>
        <w:tc>
          <w:tcPr>
            <w:tcW w:w="1644" w:type="dxa"/>
            <w:gridSpan w:val="2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643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061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16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пользе труда людей различных профессий. Воспитание интереса к людям различных профессий.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644" w:type="dxa"/>
            <w:gridSpan w:val="2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64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16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Воспитание  интереса к людям различных профессий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644" w:type="dxa"/>
            <w:gridSpan w:val="2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643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061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16" w:type="dxa"/>
          </w:tcPr>
          <w:p w:rsidR="0030421D" w:rsidRPr="0012321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14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F24144" w:rsidRDefault="0030421D" w:rsidP="00123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164F37" w:rsidRDefault="0030421D" w:rsidP="00BE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Цикл занятий:</w:t>
            </w:r>
          </w:p>
          <w:p w:rsidR="0030421D" w:rsidRPr="00164F37" w:rsidRDefault="0030421D" w:rsidP="00BE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-«Чем пахнут ремёсла</w:t>
            </w:r>
            <w:proofErr w:type="gramStart"/>
            <w:r w:rsidRPr="00164F37"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</w:p>
          <w:p w:rsidR="0030421D" w:rsidRPr="00164F37" w:rsidRDefault="0030421D" w:rsidP="00BE7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-«Введение в мир профессий»</w:t>
            </w:r>
          </w:p>
        </w:tc>
        <w:tc>
          <w:tcPr>
            <w:tcW w:w="3287" w:type="dxa"/>
            <w:gridSpan w:val="3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В течение года до 2025 г</w:t>
            </w:r>
          </w:p>
        </w:tc>
        <w:tc>
          <w:tcPr>
            <w:tcW w:w="2061" w:type="dxa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Воспитатели  средней, старшей, подготовительной к школе гр.</w:t>
            </w:r>
            <w:proofErr w:type="gramEnd"/>
          </w:p>
        </w:tc>
        <w:tc>
          <w:tcPr>
            <w:tcW w:w="1716" w:type="dxa"/>
          </w:tcPr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37">
              <w:rPr>
                <w:rFonts w:ascii="Times New Roman" w:hAnsi="Times New Roman" w:cs="Times New Roman"/>
                <w:sz w:val="24"/>
                <w:szCs w:val="24"/>
              </w:rPr>
              <w:t>знакомство детей с разными профессиями; формирование интереса                      к  различным видам труда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ближнего окружения</w:t>
            </w:r>
          </w:p>
          <w:p w:rsidR="0030421D" w:rsidRPr="00164F3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профессией»</w:t>
            </w:r>
          </w:p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 — все профессии важны»</w:t>
            </w:r>
          </w:p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«Повар» «Знакомство с профессией врача (медицинской сестры)»/ экскурсия в медицинский кабинет/</w:t>
            </w:r>
          </w:p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«Помощник воспитателя»</w:t>
            </w:r>
          </w:p>
          <w:p w:rsidR="0030421D" w:rsidRPr="00F24144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0421D" w:rsidRPr="00914A0B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1643" w:type="dxa"/>
          </w:tcPr>
          <w:p w:rsidR="0030421D" w:rsidRPr="00914A0B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Сентябрь 2025г</w:t>
            </w:r>
          </w:p>
        </w:tc>
        <w:tc>
          <w:tcPr>
            <w:tcW w:w="2061" w:type="dxa"/>
          </w:tcPr>
          <w:p w:rsidR="0030421D" w:rsidRPr="00914A0B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716" w:type="dxa"/>
          </w:tcPr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профессиями ближнего окружения,   воспитывать </w:t>
            </w:r>
            <w:proofErr w:type="gramStart"/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4A0B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gramEnd"/>
            <w:r w:rsidRPr="00914A0B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признательности и уважения к чужому труду.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914A0B" w:rsidRDefault="0030421D" w:rsidP="0091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Профессии дальнего окружения</w:t>
            </w:r>
          </w:p>
          <w:p w:rsidR="0030421D" w:rsidRPr="00914A0B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 xml:space="preserve">  «Что такое профессия?»</w:t>
            </w:r>
          </w:p>
          <w:p w:rsidR="0030421D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«Шофер»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"Профессии. Почтальон"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«Экскурсия на почту»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«Библиотекарь»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«Парикмахер»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«Врач» «Продавец»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0421D" w:rsidRPr="0034666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Октябрь 2018г</w:t>
            </w:r>
          </w:p>
        </w:tc>
        <w:tc>
          <w:tcPr>
            <w:tcW w:w="1643" w:type="dxa"/>
          </w:tcPr>
          <w:p w:rsidR="0030421D" w:rsidRPr="0034666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Октябрь 2025г</w:t>
            </w:r>
          </w:p>
        </w:tc>
        <w:tc>
          <w:tcPr>
            <w:tcW w:w="2061" w:type="dxa"/>
          </w:tcPr>
          <w:p w:rsidR="0030421D" w:rsidRPr="0034666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716" w:type="dxa"/>
          </w:tcPr>
          <w:p w:rsidR="0030421D" w:rsidRPr="00346665" w:rsidRDefault="0030421D" w:rsidP="00346665">
            <w:pPr>
              <w:widowControl w:val="0"/>
              <w:tabs>
                <w:tab w:val="num" w:pos="703"/>
              </w:tabs>
              <w:overflowPunct w:val="0"/>
              <w:autoSpaceDE w:val="0"/>
              <w:autoSpaceDN w:val="0"/>
              <w:adjustRightInd w:val="0"/>
              <w:spacing w:after="0" w:line="183" w:lineRule="auto"/>
              <w:ind w:right="1500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421D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F24144" w:rsidRDefault="0030421D" w:rsidP="00346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5D">
              <w:rPr>
                <w:rFonts w:ascii="Times New Roman" w:hAnsi="Times New Roman" w:cs="Times New Roman"/>
                <w:sz w:val="24"/>
                <w:szCs w:val="24"/>
              </w:rPr>
              <w:t>Дать понятие профессий дальнего окружения, закреплять представления о необходимости труда взрослых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Они охраняют нас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«Военнослужащий»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«Спасатель» «Составление рассказа «Собака—санитар» по серии сюжетных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0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картин»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  <w:tc>
          <w:tcPr>
            <w:tcW w:w="1643" w:type="dxa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2061" w:type="dxa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16" w:type="dxa"/>
          </w:tcPr>
          <w:p w:rsidR="0030421D" w:rsidRPr="00346665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признательности и уважения к чужому труду.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346665" w:rsidRDefault="0030421D" w:rsidP="0034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 города и села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«Портной»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«Сапожник»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«Профессии на транспорте»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«Бухгалтер»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«Менеджер»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5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«Водитель»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«Фермер»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>«Беседы с детьми о хлебе и о профессии пекаря»</w:t>
            </w:r>
          </w:p>
          <w:p w:rsidR="0030421D" w:rsidRPr="00346665" w:rsidRDefault="0030421D" w:rsidP="0034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«Пересказ сказки «Две косы»</w:t>
            </w:r>
          </w:p>
          <w:p w:rsidR="0030421D" w:rsidRDefault="0030421D" w:rsidP="00C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Апрель 2018г</w:t>
            </w:r>
          </w:p>
        </w:tc>
        <w:tc>
          <w:tcPr>
            <w:tcW w:w="1643" w:type="dxa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Март 2025г</w:t>
            </w:r>
          </w:p>
        </w:tc>
        <w:tc>
          <w:tcPr>
            <w:tcW w:w="2061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716" w:type="dxa"/>
          </w:tcPr>
          <w:p w:rsidR="0030421D" w:rsidRPr="00346665" w:rsidRDefault="0030421D" w:rsidP="00346665">
            <w:pPr>
              <w:widowControl w:val="0"/>
              <w:tabs>
                <w:tab w:val="num" w:pos="703"/>
              </w:tabs>
              <w:overflowPunct w:val="0"/>
              <w:autoSpaceDE w:val="0"/>
              <w:autoSpaceDN w:val="0"/>
              <w:adjustRightInd w:val="0"/>
              <w:spacing w:after="0" w:line="217" w:lineRule="auto"/>
              <w:ind w:right="80"/>
              <w:jc w:val="both"/>
              <w:rPr>
                <w:rFonts w:ascii="Wingdings" w:hAnsi="Wingdings" w:cs="Wingdings"/>
                <w:sz w:val="24"/>
                <w:szCs w:val="24"/>
                <w:vertAlign w:val="superscript"/>
              </w:rPr>
            </w:pPr>
            <w:r w:rsidRPr="0034666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профессиями города и села, воспитывать уважительное отношение к людям разных профессий. 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C33EC8" w:rsidRDefault="0030421D" w:rsidP="00C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Наши славные дела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«Кем я стану, когда вырасту».</w:t>
            </w:r>
          </w:p>
          <w:p w:rsidR="0030421D" w:rsidRPr="00C3205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57">
              <w:rPr>
                <w:rFonts w:ascii="Times New Roman" w:hAnsi="Times New Roman" w:cs="Times New Roman"/>
                <w:sz w:val="24"/>
                <w:szCs w:val="24"/>
              </w:rPr>
              <w:t>«Быт и основные занятия»</w:t>
            </w:r>
          </w:p>
          <w:p w:rsidR="0030421D" w:rsidRPr="00C32057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57">
              <w:rPr>
                <w:rFonts w:ascii="Times New Roman" w:hAnsi="Times New Roman" w:cs="Times New Roman"/>
                <w:sz w:val="24"/>
                <w:szCs w:val="24"/>
              </w:rPr>
              <w:t>«Наши славные дела»</w:t>
            </w:r>
          </w:p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057">
              <w:rPr>
                <w:rFonts w:ascii="Times New Roman" w:hAnsi="Times New Roman" w:cs="Times New Roman"/>
                <w:sz w:val="24"/>
                <w:szCs w:val="24"/>
              </w:rPr>
              <w:t>«Уход за комнатными растениями»</w:t>
            </w:r>
          </w:p>
        </w:tc>
        <w:tc>
          <w:tcPr>
            <w:tcW w:w="1644" w:type="dxa"/>
            <w:gridSpan w:val="2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1643" w:type="dxa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2061" w:type="dxa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716" w:type="dxa"/>
          </w:tcPr>
          <w:p w:rsidR="0030421D" w:rsidRPr="00C33EC8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EC8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признательности и уважения к своему труду и прививать желание трудиться</w:t>
            </w:r>
          </w:p>
        </w:tc>
      </w:tr>
      <w:tr w:rsidR="0030421D" w:rsidRPr="00F24144" w:rsidTr="001E361C">
        <w:tc>
          <w:tcPr>
            <w:tcW w:w="10207" w:type="dxa"/>
            <w:gridSpan w:val="7"/>
          </w:tcPr>
          <w:p w:rsidR="0030421D" w:rsidRPr="00F24144" w:rsidRDefault="0030421D" w:rsidP="00E7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E7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3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библиотекаря, системой работы библиотеки, приобщение детей к чтению.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E7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МБОУ Лицей №1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0421D" w:rsidRPr="00DF5312" w:rsidRDefault="0030421D" w:rsidP="0021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май2023г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учителя Лицея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учителя, системой работы школы, уроками, распорядком дня школы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Городской музей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421D" w:rsidRPr="00DF5312" w:rsidRDefault="0030421D" w:rsidP="0021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апрель2023г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ст. воспитатель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экскурсовода, писателя, историка, приобщение детей к культуре и быту русского народа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421D" w:rsidRPr="00DF5312" w:rsidRDefault="0030421D" w:rsidP="0021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воспитатель по ФИЗО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видами спорта, спортивными  профессиями, приобщение детей к спорту, здоровому образу жизни.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Спортивный клуб «Олимп»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0421D" w:rsidRPr="00DF5312" w:rsidRDefault="0030421D" w:rsidP="0021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2018г</w:t>
            </w:r>
          </w:p>
        </w:tc>
        <w:tc>
          <w:tcPr>
            <w:tcW w:w="1643" w:type="dxa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 групп, </w:t>
            </w: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по ФИЗО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видами </w:t>
            </w: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 спортивными  профессиями, приобщение детей к спорту, здоровому образу жизни.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421D" w:rsidRPr="00DF5312" w:rsidRDefault="0030421D" w:rsidP="0021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2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продавец, кассир, знакомство с процессом купли – продажи товаров, разделением на отделы.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ст. воспитатель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пекарь, кондитер, кулинар, процессом приготовления хлебобулочных и кондитерских изделий.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Издательский дом «Авангард»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ст. воспитатель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журналиста, наборщика и процессом изготовления печатных изданий.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ст. воспитатель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кассира, банковского служащего, с процессом работы банка.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парикмахера, профессиональными приспособлен</w:t>
            </w: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иями, работой парикмахера.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май2023г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воспитатель по ФИЗО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пожарного, пожарной техникой, атрибутами костюма и средствами </w:t>
            </w:r>
            <w:proofErr w:type="gramStart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профессией парикмахера, профессиональными приспособлениями, работой </w:t>
            </w:r>
            <w:proofErr w:type="spellStart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парикмахера.ожарной</w:t>
            </w:r>
            <w:proofErr w:type="spellEnd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процессом функционирования пожарной части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групп, воспитатель </w:t>
            </w:r>
            <w:proofErr w:type="gramStart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видами творчества (музыкальными, художественными, прикладными, спортивными),  привитие интереса к труду людей различных профессий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апрель2023г</w:t>
            </w:r>
          </w:p>
        </w:tc>
        <w:tc>
          <w:tcPr>
            <w:tcW w:w="2061" w:type="dxa"/>
          </w:tcPr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групп, музыкальный работник 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музыкальными инструментами и профессией музыкального руководителя, учителя музыки, приобщение к культуре </w:t>
            </w:r>
            <w:r w:rsidRPr="00DF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нашего города.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Май 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групп, воспитатель </w:t>
            </w:r>
            <w:proofErr w:type="gramStart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художника, направлениями живописи, приобщение детей к художественному творчеству в </w:t>
            </w:r>
            <w:proofErr w:type="spellStart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. и знакомство с работами местных художников.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ст. медсестра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медицинского работника (врач, медсестра, аптекарь), медицинскими атрибутами, процессом работы в поликлинике.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ст. медсестра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почтальона, процессом работы почты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</w:t>
            </w:r>
          </w:p>
        </w:tc>
        <w:tc>
          <w:tcPr>
            <w:tcW w:w="1644" w:type="dxa"/>
            <w:gridSpan w:val="2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0421D" w:rsidRPr="00DF5312" w:rsidRDefault="0030421D" w:rsidP="00FB6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643" w:type="dxa"/>
          </w:tcPr>
          <w:p w:rsidR="0030421D" w:rsidRPr="00DF5312" w:rsidRDefault="0030421D" w:rsidP="00FB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061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воспитатели  групп, ст. воспитатель</w:t>
            </w:r>
          </w:p>
        </w:tc>
        <w:tc>
          <w:tcPr>
            <w:tcW w:w="1716" w:type="dxa"/>
          </w:tcPr>
          <w:p w:rsidR="0030421D" w:rsidRPr="00DF5312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31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дежурного по вокзалу, машиниста, проводника, кассира, процессом работы вокзала.</w:t>
            </w:r>
          </w:p>
        </w:tc>
      </w:tr>
      <w:tr w:rsidR="00A70836" w:rsidRPr="00F24144" w:rsidTr="00B61F19">
        <w:tc>
          <w:tcPr>
            <w:tcW w:w="10207" w:type="dxa"/>
            <w:gridSpan w:val="7"/>
          </w:tcPr>
          <w:p w:rsidR="00A70836" w:rsidRPr="00F24144" w:rsidRDefault="00A70836" w:rsidP="00A70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Дифферинцированный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 по сопровождению особых категорий обучающихся</w:t>
            </w:r>
          </w:p>
        </w:tc>
      </w:tr>
      <w:tr w:rsidR="0030421D" w:rsidRPr="00F24144" w:rsidTr="001E361C">
        <w:tc>
          <w:tcPr>
            <w:tcW w:w="623" w:type="dxa"/>
          </w:tcPr>
          <w:p w:rsidR="0030421D" w:rsidRPr="00F24144" w:rsidRDefault="0030421D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30421D" w:rsidRPr="00B61F19" w:rsidRDefault="00B61F1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по содействию и уточнению выбора профессии</w:t>
            </w:r>
          </w:p>
        </w:tc>
        <w:tc>
          <w:tcPr>
            <w:tcW w:w="1644" w:type="dxa"/>
            <w:gridSpan w:val="2"/>
          </w:tcPr>
          <w:p w:rsidR="0030421D" w:rsidRPr="00B61F19" w:rsidRDefault="00B61F1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2018</w:t>
            </w:r>
          </w:p>
        </w:tc>
        <w:tc>
          <w:tcPr>
            <w:tcW w:w="1643" w:type="dxa"/>
          </w:tcPr>
          <w:p w:rsidR="0030421D" w:rsidRPr="00B61F19" w:rsidRDefault="00B61F1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  <w:tc>
          <w:tcPr>
            <w:tcW w:w="2061" w:type="dxa"/>
          </w:tcPr>
          <w:p w:rsidR="0030421D" w:rsidRPr="00B61F19" w:rsidRDefault="00B61F1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 по УВР, ЦЗН</w:t>
            </w:r>
          </w:p>
        </w:tc>
        <w:tc>
          <w:tcPr>
            <w:tcW w:w="1716" w:type="dxa"/>
          </w:tcPr>
          <w:p w:rsidR="0030421D" w:rsidRPr="00F24144" w:rsidRDefault="00B61F1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A70836" w:rsidRPr="00F24144" w:rsidTr="001E361C">
        <w:tc>
          <w:tcPr>
            <w:tcW w:w="623" w:type="dxa"/>
          </w:tcPr>
          <w:p w:rsidR="00A70836" w:rsidRPr="00F24144" w:rsidRDefault="00A70836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A70836" w:rsidRPr="00B61F19" w:rsidRDefault="00B61F1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профессионально – </w:t>
            </w:r>
            <w:r w:rsidRPr="00B61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ориентационные беседы</w:t>
            </w:r>
          </w:p>
        </w:tc>
        <w:tc>
          <w:tcPr>
            <w:tcW w:w="1644" w:type="dxa"/>
            <w:gridSpan w:val="2"/>
          </w:tcPr>
          <w:p w:rsidR="00A70836" w:rsidRPr="00220E67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643" w:type="dxa"/>
          </w:tcPr>
          <w:p w:rsidR="00A70836" w:rsidRPr="00220E67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A70836" w:rsidRPr="00F24144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bCs/>
                <w:sz w:val="24"/>
                <w:szCs w:val="24"/>
              </w:rPr>
              <w:t>ЦЗН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МПТУ</w:t>
            </w:r>
          </w:p>
        </w:tc>
        <w:tc>
          <w:tcPr>
            <w:tcW w:w="1716" w:type="dxa"/>
          </w:tcPr>
          <w:p w:rsidR="00A70836" w:rsidRPr="00F24144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представления учащихся о разных профессиях</w:t>
            </w:r>
          </w:p>
        </w:tc>
      </w:tr>
      <w:tr w:rsidR="00A70836" w:rsidRPr="00F24144" w:rsidTr="001E361C">
        <w:tc>
          <w:tcPr>
            <w:tcW w:w="623" w:type="dxa"/>
          </w:tcPr>
          <w:p w:rsidR="00A70836" w:rsidRPr="00F24144" w:rsidRDefault="00A70836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A70836" w:rsidRPr="00220E67" w:rsidRDefault="00B61F1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в кружках, мастерских</w:t>
            </w:r>
          </w:p>
        </w:tc>
        <w:tc>
          <w:tcPr>
            <w:tcW w:w="1644" w:type="dxa"/>
            <w:gridSpan w:val="2"/>
          </w:tcPr>
          <w:p w:rsidR="00A70836" w:rsidRPr="00220E67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43" w:type="dxa"/>
          </w:tcPr>
          <w:p w:rsidR="00A70836" w:rsidRPr="00F24144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A70836" w:rsidRPr="00220E67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16" w:type="dxa"/>
          </w:tcPr>
          <w:p w:rsidR="00A70836" w:rsidRPr="00F24144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220E67" w:rsidRPr="00F24144" w:rsidTr="001E361C">
        <w:tc>
          <w:tcPr>
            <w:tcW w:w="623" w:type="dxa"/>
          </w:tcPr>
          <w:p w:rsidR="00220E67" w:rsidRPr="00F24144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20E67" w:rsidRPr="00B61F19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 на предприятия, в профессиональные учебные учреждения, в службу занятости</w:t>
            </w:r>
          </w:p>
        </w:tc>
        <w:tc>
          <w:tcPr>
            <w:tcW w:w="1644" w:type="dxa"/>
            <w:gridSpan w:val="2"/>
          </w:tcPr>
          <w:p w:rsidR="00220E67" w:rsidRPr="00220E67" w:rsidRDefault="00220E67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643" w:type="dxa"/>
          </w:tcPr>
          <w:p w:rsidR="00220E67" w:rsidRPr="00220E67" w:rsidRDefault="00220E67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220E67" w:rsidRPr="00220E67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ЦЗН, заместители по ВР</w:t>
            </w:r>
          </w:p>
        </w:tc>
        <w:tc>
          <w:tcPr>
            <w:tcW w:w="1716" w:type="dxa"/>
          </w:tcPr>
          <w:p w:rsidR="00220E67" w:rsidRPr="00F24144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220E67" w:rsidRPr="00F24144" w:rsidTr="001E361C">
        <w:tc>
          <w:tcPr>
            <w:tcW w:w="623" w:type="dxa"/>
          </w:tcPr>
          <w:p w:rsidR="00220E67" w:rsidRPr="00F24144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20E67" w:rsidRPr="00B61F19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встречи со специалистами</w:t>
            </w:r>
          </w:p>
        </w:tc>
        <w:tc>
          <w:tcPr>
            <w:tcW w:w="1644" w:type="dxa"/>
            <w:gridSpan w:val="2"/>
          </w:tcPr>
          <w:p w:rsidR="00220E67" w:rsidRPr="00220E67" w:rsidRDefault="00220E67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1643" w:type="dxa"/>
          </w:tcPr>
          <w:p w:rsidR="00220E67" w:rsidRPr="00220E67" w:rsidRDefault="00220E67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220E67" w:rsidRPr="00F24144" w:rsidRDefault="00220E67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ЦЗН, заместители по ВР</w:t>
            </w:r>
          </w:p>
        </w:tc>
        <w:tc>
          <w:tcPr>
            <w:tcW w:w="1716" w:type="dxa"/>
          </w:tcPr>
          <w:p w:rsidR="00220E67" w:rsidRPr="00F24144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94785E" w:rsidRPr="00F24144" w:rsidTr="001E361C">
        <w:tc>
          <w:tcPr>
            <w:tcW w:w="623" w:type="dxa"/>
          </w:tcPr>
          <w:p w:rsidR="0094785E" w:rsidRPr="0094785E" w:rsidRDefault="0094785E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94785E" w:rsidRPr="0094785E" w:rsidRDefault="0094785E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85E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1644" w:type="dxa"/>
            <w:gridSpan w:val="2"/>
          </w:tcPr>
          <w:p w:rsidR="0094785E" w:rsidRPr="00220E67" w:rsidRDefault="0094785E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43" w:type="dxa"/>
          </w:tcPr>
          <w:p w:rsidR="0094785E" w:rsidRPr="00F24144" w:rsidRDefault="0094785E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E67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:rsidR="0094785E" w:rsidRPr="0094785E" w:rsidRDefault="0094785E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85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МБОУ</w:t>
            </w:r>
          </w:p>
        </w:tc>
        <w:tc>
          <w:tcPr>
            <w:tcW w:w="1716" w:type="dxa"/>
          </w:tcPr>
          <w:p w:rsidR="0094785E" w:rsidRPr="00F24144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876069" w:rsidRPr="00F24144" w:rsidTr="001E361C">
        <w:tc>
          <w:tcPr>
            <w:tcW w:w="623" w:type="dxa"/>
          </w:tcPr>
          <w:p w:rsidR="00876069" w:rsidRPr="0094785E" w:rsidRDefault="0087606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876069" w:rsidRPr="0094785E" w:rsidRDefault="00876069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44" w:type="dxa"/>
            <w:gridSpan w:val="2"/>
          </w:tcPr>
          <w:p w:rsidR="00876069" w:rsidRPr="00220E67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1643" w:type="dxa"/>
          </w:tcPr>
          <w:p w:rsidR="00876069" w:rsidRPr="00220E67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2061" w:type="dxa"/>
          </w:tcPr>
          <w:p w:rsidR="00876069" w:rsidRPr="0094785E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16" w:type="dxa"/>
          </w:tcPr>
          <w:p w:rsidR="00876069" w:rsidRPr="00F24144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2475B0" w:rsidRPr="00F24144" w:rsidTr="001E361C">
        <w:tc>
          <w:tcPr>
            <w:tcW w:w="623" w:type="dxa"/>
          </w:tcPr>
          <w:p w:rsidR="002475B0" w:rsidRPr="0094785E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2475B0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«Делай как я»</w:t>
            </w:r>
          </w:p>
        </w:tc>
        <w:tc>
          <w:tcPr>
            <w:tcW w:w="1644" w:type="dxa"/>
            <w:gridSpan w:val="2"/>
          </w:tcPr>
          <w:p w:rsidR="002475B0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2018</w:t>
            </w:r>
          </w:p>
        </w:tc>
        <w:tc>
          <w:tcPr>
            <w:tcW w:w="1643" w:type="dxa"/>
          </w:tcPr>
          <w:p w:rsidR="002475B0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2061" w:type="dxa"/>
          </w:tcPr>
          <w:p w:rsidR="002475B0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16" w:type="dxa"/>
          </w:tcPr>
          <w:p w:rsidR="002475B0" w:rsidRPr="00F24144" w:rsidRDefault="002475B0" w:rsidP="005F1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Повышение уровня представления учащихся о разных профессиях</w:t>
            </w:r>
          </w:p>
        </w:tc>
      </w:tr>
      <w:tr w:rsidR="002475B0" w:rsidRPr="00F24144" w:rsidTr="001E361C">
        <w:tc>
          <w:tcPr>
            <w:tcW w:w="623" w:type="dxa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Тестирование  учащихся 9-х классов «Склонности и профессиональная направленность»</w:t>
            </w:r>
          </w:p>
        </w:tc>
        <w:tc>
          <w:tcPr>
            <w:tcW w:w="1644" w:type="dxa"/>
            <w:gridSpan w:val="2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43" w:type="dxa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61" w:type="dxa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16" w:type="dxa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Справка по анализу тестирования</w:t>
            </w:r>
          </w:p>
        </w:tc>
      </w:tr>
      <w:tr w:rsidR="002475B0" w:rsidRPr="00F24144" w:rsidTr="001E361C">
        <w:tc>
          <w:tcPr>
            <w:tcW w:w="623" w:type="dxa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475B0" w:rsidRPr="002475B0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конкурсной, олимпиадной, игровой системы развития интереса и отбора наиболее </w:t>
            </w:r>
            <w:proofErr w:type="gramStart"/>
            <w:r w:rsidRPr="002475B0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24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техническим видам деятельности на уровне образовательной организации</w:t>
            </w:r>
          </w:p>
        </w:tc>
        <w:tc>
          <w:tcPr>
            <w:tcW w:w="1644" w:type="dxa"/>
            <w:gridSpan w:val="2"/>
          </w:tcPr>
          <w:p w:rsidR="002475B0" w:rsidRPr="0076112A" w:rsidRDefault="0076112A" w:rsidP="00761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июля 2019 года</w:t>
            </w:r>
            <w:r w:rsidR="002475B0" w:rsidRPr="0076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</w:tcPr>
          <w:p w:rsidR="002475B0" w:rsidRPr="00F24144" w:rsidRDefault="0076112A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 года</w:t>
            </w:r>
          </w:p>
        </w:tc>
        <w:tc>
          <w:tcPr>
            <w:tcW w:w="2061" w:type="dxa"/>
          </w:tcPr>
          <w:p w:rsidR="002475B0" w:rsidRPr="002475B0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B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</w:t>
            </w:r>
            <w:r w:rsidR="009579E7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  <w:r w:rsidRPr="002475B0">
              <w:rPr>
                <w:rFonts w:ascii="Times New Roman" w:hAnsi="Times New Roman" w:cs="Times New Roman"/>
                <w:sz w:val="24"/>
                <w:szCs w:val="24"/>
              </w:rPr>
              <w:t>, работодатели</w:t>
            </w:r>
          </w:p>
        </w:tc>
        <w:tc>
          <w:tcPr>
            <w:tcW w:w="1716" w:type="dxa"/>
          </w:tcPr>
          <w:p w:rsidR="002475B0" w:rsidRPr="00F24144" w:rsidRDefault="002475B0" w:rsidP="004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5A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DF5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144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реализации Дорожной карты</w:t>
      </w:r>
    </w:p>
    <w:p w:rsidR="0030421D" w:rsidRPr="00F24144" w:rsidRDefault="0030421D" w:rsidP="00DF5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6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3000"/>
        <w:gridCol w:w="686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0421D" w:rsidRPr="00F24144">
        <w:tc>
          <w:tcPr>
            <w:tcW w:w="39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0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6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(базовое значение)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0421D" w:rsidRPr="00F24144">
        <w:tc>
          <w:tcPr>
            <w:tcW w:w="39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Охват учащихся </w:t>
            </w:r>
            <w:proofErr w:type="spellStart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  работой</w:t>
            </w:r>
          </w:p>
        </w:tc>
        <w:tc>
          <w:tcPr>
            <w:tcW w:w="686" w:type="dxa"/>
            <w:vMerge w:val="restart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421D" w:rsidRPr="00F24144">
        <w:tc>
          <w:tcPr>
            <w:tcW w:w="39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выбравших профессию (самоопределившихся) от общего числа подростков</w:t>
            </w:r>
          </w:p>
        </w:tc>
        <w:tc>
          <w:tcPr>
            <w:tcW w:w="686" w:type="dxa"/>
            <w:vMerge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421D" w:rsidRPr="00F24144">
        <w:tc>
          <w:tcPr>
            <w:tcW w:w="39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F24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проконсультировавшихся</w:t>
            </w:r>
            <w:proofErr w:type="gramEnd"/>
            <w:r w:rsidRPr="00F24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определенное время</w:t>
            </w:r>
          </w:p>
        </w:tc>
        <w:tc>
          <w:tcPr>
            <w:tcW w:w="686" w:type="dxa"/>
            <w:vMerge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421D" w:rsidRPr="00F24144">
        <w:tc>
          <w:tcPr>
            <w:tcW w:w="39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Достаточная информированность о профессии и путях ее получения.</w:t>
            </w:r>
          </w:p>
        </w:tc>
        <w:tc>
          <w:tcPr>
            <w:tcW w:w="686" w:type="dxa"/>
            <w:vMerge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421D" w:rsidRPr="00F24144">
        <w:tc>
          <w:tcPr>
            <w:tcW w:w="39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Уверенность учащихся в социальной значимости труда, т.е. сформированное отношение к нему как к жизненной ценности.</w:t>
            </w:r>
          </w:p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0421D" w:rsidRPr="00F24144">
        <w:tc>
          <w:tcPr>
            <w:tcW w:w="39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самопознания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144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686" w:type="dxa"/>
            <w:vMerge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0421D" w:rsidRPr="00F24144" w:rsidRDefault="0030421D" w:rsidP="00DF5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0421D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Default="0030421D" w:rsidP="00A7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30421D" w:rsidRDefault="0030421D" w:rsidP="00A7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проекта муниципального плана мероприятий («дорожная карта»)</w:t>
      </w:r>
    </w:p>
    <w:p w:rsidR="0030421D" w:rsidRDefault="0030421D" w:rsidP="00A7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взаимодействию с профессиональными образовательными организациями в части использования их потенциала для социально-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экономического развития муниципалитета, обеспечения муниципальных образований квалифицированными кадрами рабочих специалистов среднего звена на территории городского округа</w:t>
      </w:r>
    </w:p>
    <w:p w:rsidR="0030421D" w:rsidRDefault="0030421D" w:rsidP="00A76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Мантурово на период до 2025 года</w:t>
      </w:r>
    </w:p>
    <w:p w:rsidR="0030421D" w:rsidRDefault="0030421D" w:rsidP="00D2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A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A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2446"/>
        <w:gridCol w:w="2446"/>
        <w:gridCol w:w="2446"/>
      </w:tblGrid>
      <w:tr w:rsidR="0030421D">
        <w:trPr>
          <w:trHeight w:val="1966"/>
        </w:trPr>
        <w:tc>
          <w:tcPr>
            <w:tcW w:w="2445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Должность, Ф.И.О.</w:t>
            </w: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30421D">
        <w:trPr>
          <w:trHeight w:val="1029"/>
        </w:trPr>
        <w:tc>
          <w:tcPr>
            <w:tcW w:w="2445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 Н. Голубева, </w:t>
            </w:r>
            <w:r w:rsidRPr="0094406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образования администрации городского округа город Мантурово</w:t>
            </w: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421D">
        <w:trPr>
          <w:trHeight w:val="983"/>
        </w:trPr>
        <w:tc>
          <w:tcPr>
            <w:tcW w:w="2445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 Е.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944064">
              <w:rPr>
                <w:rFonts w:ascii="Times New Roman" w:hAnsi="Times New Roman" w:cs="Times New Roman"/>
                <w:sz w:val="28"/>
                <w:szCs w:val="28"/>
              </w:rPr>
              <w:t>директор ОГПУ «</w:t>
            </w:r>
            <w:proofErr w:type="spellStart"/>
            <w:r w:rsidRPr="00944064">
              <w:rPr>
                <w:rFonts w:ascii="Times New Roman" w:hAnsi="Times New Roman" w:cs="Times New Roman"/>
                <w:sz w:val="28"/>
                <w:szCs w:val="28"/>
              </w:rPr>
              <w:t>Мантуровский</w:t>
            </w:r>
            <w:proofErr w:type="spellEnd"/>
            <w:r w:rsidRPr="00944064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 Костромской области»</w:t>
            </w: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421D">
        <w:trPr>
          <w:trHeight w:val="983"/>
        </w:trPr>
        <w:tc>
          <w:tcPr>
            <w:tcW w:w="2445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Е. А. Лебедева, </w:t>
            </w:r>
            <w:r w:rsidRPr="00C3205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город Мантурово по социальным вопросам</w:t>
            </w: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:rsidR="0030421D" w:rsidRPr="00082905" w:rsidRDefault="0030421D" w:rsidP="00BA0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0421D" w:rsidRDefault="0030421D" w:rsidP="005A3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A3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Pr="00F24144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21D" w:rsidRDefault="0030421D" w:rsidP="0073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Default="0030421D" w:rsidP="00542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21D" w:rsidRPr="0027029B" w:rsidRDefault="0030421D" w:rsidP="0027029B">
      <w:pPr>
        <w:spacing w:after="0"/>
        <w:rPr>
          <w:vanish/>
        </w:rPr>
      </w:pPr>
    </w:p>
    <w:sectPr w:rsidR="0030421D" w:rsidRPr="0027029B" w:rsidSect="00DF5312">
      <w:pgSz w:w="11906" w:h="16838"/>
      <w:pgMar w:top="1134" w:right="184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00005878"/>
    <w:lvl w:ilvl="0" w:tplc="00006B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97D"/>
    <w:multiLevelType w:val="hybridMultilevel"/>
    <w:tmpl w:val="00005F49"/>
    <w:lvl w:ilvl="0" w:tplc="00000D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305177"/>
    <w:multiLevelType w:val="hybridMultilevel"/>
    <w:tmpl w:val="B608E236"/>
    <w:lvl w:ilvl="0" w:tplc="8744C17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1559D1"/>
    <w:multiLevelType w:val="hybridMultilevel"/>
    <w:tmpl w:val="1EDC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A5390F"/>
    <w:multiLevelType w:val="hybridMultilevel"/>
    <w:tmpl w:val="1D16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9718F"/>
    <w:multiLevelType w:val="hybridMultilevel"/>
    <w:tmpl w:val="A7FE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EC4814"/>
    <w:multiLevelType w:val="hybridMultilevel"/>
    <w:tmpl w:val="BEDEF9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795C1BD1"/>
    <w:multiLevelType w:val="hybridMultilevel"/>
    <w:tmpl w:val="F28ED42A"/>
    <w:lvl w:ilvl="0" w:tplc="F190E4E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AFF"/>
    <w:rsid w:val="00011BE7"/>
    <w:rsid w:val="000409BC"/>
    <w:rsid w:val="000438DD"/>
    <w:rsid w:val="00047C9D"/>
    <w:rsid w:val="000658DA"/>
    <w:rsid w:val="00082905"/>
    <w:rsid w:val="000A36D1"/>
    <w:rsid w:val="000D1594"/>
    <w:rsid w:val="000E2FD4"/>
    <w:rsid w:val="0010614A"/>
    <w:rsid w:val="00123214"/>
    <w:rsid w:val="00137637"/>
    <w:rsid w:val="0014374C"/>
    <w:rsid w:val="00146C64"/>
    <w:rsid w:val="00162729"/>
    <w:rsid w:val="00164F37"/>
    <w:rsid w:val="001822A8"/>
    <w:rsid w:val="001935EF"/>
    <w:rsid w:val="00194E64"/>
    <w:rsid w:val="001B14B9"/>
    <w:rsid w:val="001C1A06"/>
    <w:rsid w:val="001E361C"/>
    <w:rsid w:val="00212887"/>
    <w:rsid w:val="00220E67"/>
    <w:rsid w:val="00230B4A"/>
    <w:rsid w:val="002475B0"/>
    <w:rsid w:val="0027029B"/>
    <w:rsid w:val="00277957"/>
    <w:rsid w:val="002959AA"/>
    <w:rsid w:val="002C77C5"/>
    <w:rsid w:val="002E0E01"/>
    <w:rsid w:val="0030421D"/>
    <w:rsid w:val="00313311"/>
    <w:rsid w:val="00315436"/>
    <w:rsid w:val="00324C71"/>
    <w:rsid w:val="0033022D"/>
    <w:rsid w:val="00344210"/>
    <w:rsid w:val="003458B4"/>
    <w:rsid w:val="00346665"/>
    <w:rsid w:val="00350287"/>
    <w:rsid w:val="00372798"/>
    <w:rsid w:val="00382D39"/>
    <w:rsid w:val="00387354"/>
    <w:rsid w:val="003938FF"/>
    <w:rsid w:val="00393EA4"/>
    <w:rsid w:val="00395B25"/>
    <w:rsid w:val="003C790C"/>
    <w:rsid w:val="003E3425"/>
    <w:rsid w:val="00414C14"/>
    <w:rsid w:val="00432F91"/>
    <w:rsid w:val="004823E9"/>
    <w:rsid w:val="004939B9"/>
    <w:rsid w:val="00494229"/>
    <w:rsid w:val="004970F2"/>
    <w:rsid w:val="004A62C7"/>
    <w:rsid w:val="004B7605"/>
    <w:rsid w:val="004C52EA"/>
    <w:rsid w:val="00523EE5"/>
    <w:rsid w:val="00542DD9"/>
    <w:rsid w:val="00565882"/>
    <w:rsid w:val="005A39BB"/>
    <w:rsid w:val="005B142A"/>
    <w:rsid w:val="005F1725"/>
    <w:rsid w:val="00606FED"/>
    <w:rsid w:val="00612451"/>
    <w:rsid w:val="00612504"/>
    <w:rsid w:val="006178D1"/>
    <w:rsid w:val="0062743D"/>
    <w:rsid w:val="00627F2A"/>
    <w:rsid w:val="0064030C"/>
    <w:rsid w:val="00657BB8"/>
    <w:rsid w:val="00664C38"/>
    <w:rsid w:val="006668C5"/>
    <w:rsid w:val="0067409B"/>
    <w:rsid w:val="00682539"/>
    <w:rsid w:val="0068781F"/>
    <w:rsid w:val="00687F43"/>
    <w:rsid w:val="00695742"/>
    <w:rsid w:val="006B5CB1"/>
    <w:rsid w:val="006E6464"/>
    <w:rsid w:val="007071D0"/>
    <w:rsid w:val="00712637"/>
    <w:rsid w:val="0073624F"/>
    <w:rsid w:val="00742636"/>
    <w:rsid w:val="00743126"/>
    <w:rsid w:val="0076112A"/>
    <w:rsid w:val="0077177C"/>
    <w:rsid w:val="00774FF2"/>
    <w:rsid w:val="007767B2"/>
    <w:rsid w:val="00777384"/>
    <w:rsid w:val="00780968"/>
    <w:rsid w:val="007D0CF5"/>
    <w:rsid w:val="007E4D17"/>
    <w:rsid w:val="00801984"/>
    <w:rsid w:val="008347BF"/>
    <w:rsid w:val="008566B7"/>
    <w:rsid w:val="00876069"/>
    <w:rsid w:val="008A7AFF"/>
    <w:rsid w:val="008B13C5"/>
    <w:rsid w:val="008B2740"/>
    <w:rsid w:val="008C2881"/>
    <w:rsid w:val="008C4E58"/>
    <w:rsid w:val="008C70C2"/>
    <w:rsid w:val="008C76A9"/>
    <w:rsid w:val="008F27FF"/>
    <w:rsid w:val="009102BE"/>
    <w:rsid w:val="00913B70"/>
    <w:rsid w:val="00914A0B"/>
    <w:rsid w:val="00927969"/>
    <w:rsid w:val="009339BD"/>
    <w:rsid w:val="00944064"/>
    <w:rsid w:val="0094785E"/>
    <w:rsid w:val="009579E7"/>
    <w:rsid w:val="00957DAB"/>
    <w:rsid w:val="009652B2"/>
    <w:rsid w:val="00973B5F"/>
    <w:rsid w:val="00980EA0"/>
    <w:rsid w:val="009A6519"/>
    <w:rsid w:val="009D11EC"/>
    <w:rsid w:val="009E5130"/>
    <w:rsid w:val="00A01486"/>
    <w:rsid w:val="00A03280"/>
    <w:rsid w:val="00A2627A"/>
    <w:rsid w:val="00A268BE"/>
    <w:rsid w:val="00A55B70"/>
    <w:rsid w:val="00A630C4"/>
    <w:rsid w:val="00A70836"/>
    <w:rsid w:val="00A76839"/>
    <w:rsid w:val="00A905A2"/>
    <w:rsid w:val="00AA13FE"/>
    <w:rsid w:val="00AD2C94"/>
    <w:rsid w:val="00AD54AD"/>
    <w:rsid w:val="00AE1C29"/>
    <w:rsid w:val="00AE7C5D"/>
    <w:rsid w:val="00B34382"/>
    <w:rsid w:val="00B473FD"/>
    <w:rsid w:val="00B575D7"/>
    <w:rsid w:val="00B61F19"/>
    <w:rsid w:val="00B70365"/>
    <w:rsid w:val="00B91EB5"/>
    <w:rsid w:val="00BA0A87"/>
    <w:rsid w:val="00BA75B7"/>
    <w:rsid w:val="00BB3957"/>
    <w:rsid w:val="00BC60B3"/>
    <w:rsid w:val="00BD6D5D"/>
    <w:rsid w:val="00BE7C13"/>
    <w:rsid w:val="00BF3DE9"/>
    <w:rsid w:val="00BF5EC8"/>
    <w:rsid w:val="00C008FF"/>
    <w:rsid w:val="00C01C05"/>
    <w:rsid w:val="00C12883"/>
    <w:rsid w:val="00C32057"/>
    <w:rsid w:val="00C32460"/>
    <w:rsid w:val="00C33EC8"/>
    <w:rsid w:val="00C36665"/>
    <w:rsid w:val="00C40F41"/>
    <w:rsid w:val="00C50BB5"/>
    <w:rsid w:val="00C64B9E"/>
    <w:rsid w:val="00C66CE9"/>
    <w:rsid w:val="00C91C61"/>
    <w:rsid w:val="00CC14BB"/>
    <w:rsid w:val="00D05C9B"/>
    <w:rsid w:val="00D10554"/>
    <w:rsid w:val="00D12D91"/>
    <w:rsid w:val="00D277F1"/>
    <w:rsid w:val="00D47E95"/>
    <w:rsid w:val="00D532CB"/>
    <w:rsid w:val="00D74471"/>
    <w:rsid w:val="00D770F4"/>
    <w:rsid w:val="00DA3037"/>
    <w:rsid w:val="00DA7449"/>
    <w:rsid w:val="00DD06D4"/>
    <w:rsid w:val="00DD142C"/>
    <w:rsid w:val="00DD414F"/>
    <w:rsid w:val="00DE5AF3"/>
    <w:rsid w:val="00DF5312"/>
    <w:rsid w:val="00DF56D5"/>
    <w:rsid w:val="00E03546"/>
    <w:rsid w:val="00E477FF"/>
    <w:rsid w:val="00E75D6B"/>
    <w:rsid w:val="00E82D04"/>
    <w:rsid w:val="00EA5CF1"/>
    <w:rsid w:val="00EC6928"/>
    <w:rsid w:val="00F03447"/>
    <w:rsid w:val="00F038F2"/>
    <w:rsid w:val="00F22D14"/>
    <w:rsid w:val="00F24144"/>
    <w:rsid w:val="00F347F8"/>
    <w:rsid w:val="00F40787"/>
    <w:rsid w:val="00F700CC"/>
    <w:rsid w:val="00FB6491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F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80968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80968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8A7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A7AFF"/>
    <w:rPr>
      <w:rFonts w:cs="Calibri"/>
      <w:sz w:val="22"/>
      <w:szCs w:val="22"/>
      <w:lang w:eastAsia="en-US"/>
    </w:rPr>
  </w:style>
  <w:style w:type="character" w:customStyle="1" w:styleId="submenu-table">
    <w:name w:val="submenu-table"/>
    <w:basedOn w:val="a0"/>
    <w:uiPriority w:val="99"/>
    <w:rsid w:val="00F700CC"/>
  </w:style>
  <w:style w:type="paragraph" w:customStyle="1" w:styleId="1">
    <w:name w:val="Абзац списка1"/>
    <w:basedOn w:val="a"/>
    <w:uiPriority w:val="99"/>
    <w:rsid w:val="00F347F8"/>
    <w:pPr>
      <w:ind w:left="72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6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2451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D7447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8B2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nkursi_professionalmznie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6PQ52NDQUCDJ-627-2759</_dlc_DocId>
    <_dlc_DocIdUrl xmlns="4c48e722-e5ee-4bb4-abb8-2d4075f5b3da">
      <Url>http://www.eduportal44.ru/Manturovo/Mant_Sch_2/_layouts/15/DocIdRedir.aspx?ID=6PQ52NDQUCDJ-627-2759</Url>
      <Description>6PQ52NDQUCDJ-627-2759</Description>
    </_dlc_DocIdUrl>
  </documentManagement>
</p:properties>
</file>

<file path=customXml/itemProps1.xml><?xml version="1.0" encoding="utf-8"?>
<ds:datastoreItem xmlns:ds="http://schemas.openxmlformats.org/officeDocument/2006/customXml" ds:itemID="{86233740-702A-42AE-9C64-76E57C1F7FFD}"/>
</file>

<file path=customXml/itemProps2.xml><?xml version="1.0" encoding="utf-8"?>
<ds:datastoreItem xmlns:ds="http://schemas.openxmlformats.org/officeDocument/2006/customXml" ds:itemID="{9C63D9B3-D73D-4DE2-8CA8-093CD44C1C51}"/>
</file>

<file path=customXml/itemProps3.xml><?xml version="1.0" encoding="utf-8"?>
<ds:datastoreItem xmlns:ds="http://schemas.openxmlformats.org/officeDocument/2006/customXml" ds:itemID="{172AB1E6-ED77-4A86-94F6-42DCAD794F8F}"/>
</file>

<file path=customXml/itemProps4.xml><?xml version="1.0" encoding="utf-8"?>
<ds:datastoreItem xmlns:ds="http://schemas.openxmlformats.org/officeDocument/2006/customXml" ds:itemID="{47AA2807-8F08-4DF6-B049-8009A9CF0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27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Медведева Юлия Александровна</cp:lastModifiedBy>
  <cp:revision>44</cp:revision>
  <cp:lastPrinted>2018-04-17T08:49:00Z</cp:lastPrinted>
  <dcterms:created xsi:type="dcterms:W3CDTF">2018-03-30T14:33:00Z</dcterms:created>
  <dcterms:modified xsi:type="dcterms:W3CDTF">2021-10-15T07:10:00Z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bf4cd95a-712d-49a7-a257-6cd02806a99d</vt:lpwstr>
  </property>
</Properties>
</file>