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30" w:rsidRPr="00825874" w:rsidRDefault="00155130" w:rsidP="00155130">
      <w:pPr>
        <w:pStyle w:val="dash041e005f0431005f044b005f0447005f043d005f044b005f0439"/>
        <w:rPr>
          <w:rStyle w:val="dash041e005f0431005f044b005f0447005f043d005f044b005f0439005f005fchar1char1"/>
          <w:rFonts w:eastAsia="Calibri"/>
          <w:b/>
          <w:sz w:val="20"/>
          <w:szCs w:val="20"/>
        </w:rPr>
      </w:pPr>
    </w:p>
    <w:p w:rsidR="00155130" w:rsidRPr="00D5567D" w:rsidRDefault="00155130" w:rsidP="00155130">
      <w:pPr>
        <w:pStyle w:val="a4"/>
        <w:spacing w:line="276" w:lineRule="auto"/>
        <w:ind w:left="6379" w:right="-1"/>
        <w:jc w:val="right"/>
        <w:rPr>
          <w:rFonts w:ascii="Times New Roman" w:hAnsi="Times New Roman"/>
        </w:rPr>
      </w:pPr>
      <w:r w:rsidRPr="00D5567D">
        <w:rPr>
          <w:rFonts w:ascii="Times New Roman" w:hAnsi="Times New Roman"/>
        </w:rPr>
        <w:t xml:space="preserve">«Утверждаю»                                                         </w:t>
      </w:r>
    </w:p>
    <w:p w:rsidR="00155130" w:rsidRPr="00D5567D" w:rsidRDefault="00155130" w:rsidP="00155130">
      <w:pPr>
        <w:pStyle w:val="a4"/>
        <w:spacing w:line="276" w:lineRule="auto"/>
        <w:ind w:left="6379" w:right="-1"/>
        <w:jc w:val="right"/>
        <w:rPr>
          <w:rFonts w:ascii="Times New Roman" w:hAnsi="Times New Roman"/>
        </w:rPr>
      </w:pPr>
      <w:r w:rsidRPr="00D5567D">
        <w:rPr>
          <w:rFonts w:ascii="Times New Roman" w:hAnsi="Times New Roman"/>
        </w:rPr>
        <w:t>Директор МБОУ СОШ№2           Устюжанин И.Л.</w:t>
      </w:r>
    </w:p>
    <w:p w:rsidR="00155130" w:rsidRPr="00D5567D" w:rsidRDefault="00155130" w:rsidP="00155130">
      <w:pPr>
        <w:pStyle w:val="a4"/>
        <w:spacing w:line="276" w:lineRule="auto"/>
        <w:ind w:left="6379" w:right="-1"/>
        <w:jc w:val="right"/>
        <w:rPr>
          <w:rFonts w:ascii="Times New Roman" w:hAnsi="Times New Roman"/>
        </w:rPr>
      </w:pPr>
      <w:r w:rsidRPr="00D5567D">
        <w:rPr>
          <w:rFonts w:ascii="Times New Roman" w:hAnsi="Times New Roman"/>
        </w:rPr>
        <w:t xml:space="preserve"> Приказ № ____ </w:t>
      </w:r>
    </w:p>
    <w:p w:rsidR="00155130" w:rsidRPr="006C6226" w:rsidRDefault="00155130" w:rsidP="00155130">
      <w:pPr>
        <w:autoSpaceDE w:val="0"/>
        <w:autoSpaceDN w:val="0"/>
        <w:adjustRightInd w:val="0"/>
        <w:jc w:val="right"/>
      </w:pPr>
      <w:r w:rsidRPr="00D5567D">
        <w:t xml:space="preserve">                                                         «_</w:t>
      </w:r>
      <w:proofErr w:type="gramStart"/>
      <w:r w:rsidRPr="00D5567D">
        <w:t>_»_</w:t>
      </w:r>
      <w:proofErr w:type="gramEnd"/>
      <w:r w:rsidRPr="00D5567D">
        <w:t>________20</w:t>
      </w:r>
      <w:r>
        <w:t>20</w:t>
      </w:r>
      <w:r w:rsidRPr="00D5567D">
        <w:t xml:space="preserve"> г</w:t>
      </w:r>
      <w:r w:rsidRPr="006C6226">
        <w:t>.</w:t>
      </w:r>
    </w:p>
    <w:p w:rsidR="00155130" w:rsidRDefault="00155130" w:rsidP="00155130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</w:p>
    <w:p w:rsidR="00155130" w:rsidRPr="00155130" w:rsidRDefault="00155130" w:rsidP="00155130">
      <w:pPr>
        <w:jc w:val="center"/>
        <w:rPr>
          <w:rFonts w:ascii="Times New Roman" w:hAnsi="Times New Roman" w:cs="Times New Roman"/>
        </w:rPr>
      </w:pPr>
      <w:r w:rsidRPr="00155130">
        <w:rPr>
          <w:rFonts w:ascii="Times New Roman" w:hAnsi="Times New Roman" w:cs="Times New Roman"/>
        </w:rPr>
        <w:t xml:space="preserve">Муниципальное бюджетное общеобразовательное учреждение средняя общеобразовательная школа №2 г. о. г. </w:t>
      </w:r>
      <w:proofErr w:type="spellStart"/>
      <w:r w:rsidRPr="00155130">
        <w:rPr>
          <w:rFonts w:ascii="Times New Roman" w:hAnsi="Times New Roman" w:cs="Times New Roman"/>
        </w:rPr>
        <w:t>Мантурово</w:t>
      </w:r>
      <w:proofErr w:type="spellEnd"/>
      <w:r w:rsidRPr="00155130">
        <w:rPr>
          <w:rFonts w:ascii="Times New Roman" w:hAnsi="Times New Roman" w:cs="Times New Roman"/>
        </w:rPr>
        <w:t xml:space="preserve"> Костромской обл.</w:t>
      </w:r>
    </w:p>
    <w:p w:rsidR="00155130" w:rsidRDefault="00155130" w:rsidP="00155130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</w:p>
    <w:p w:rsidR="00155130" w:rsidRDefault="00155130" w:rsidP="00155130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</w:p>
    <w:p w:rsidR="00155130" w:rsidRDefault="00155130" w:rsidP="00155130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</w:p>
    <w:p w:rsidR="00155130" w:rsidRPr="00155130" w:rsidRDefault="00155130" w:rsidP="00155130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  <w:r w:rsidRPr="00155130">
        <w:rPr>
          <w:rStyle w:val="dash041e005f0431005f044b005f0447005f043d005f044b005f0439005f005fchar1char1"/>
          <w:rFonts w:eastAsia="Calibri"/>
          <w:b/>
          <w:sz w:val="56"/>
          <w:szCs w:val="56"/>
        </w:rPr>
        <w:t>Рабочая программа</w:t>
      </w:r>
    </w:p>
    <w:p w:rsidR="00155130" w:rsidRPr="00155130" w:rsidRDefault="00155130" w:rsidP="00155130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  <w:r w:rsidRPr="00155130">
        <w:rPr>
          <w:rStyle w:val="dash041e005f0431005f044b005f0447005f043d005f044b005f0439005f005fchar1char1"/>
          <w:rFonts w:eastAsia="Calibri"/>
          <w:b/>
          <w:sz w:val="56"/>
          <w:szCs w:val="56"/>
        </w:rPr>
        <w:t>элективного курса по химии</w:t>
      </w:r>
    </w:p>
    <w:p w:rsidR="00155130" w:rsidRPr="00155130" w:rsidRDefault="00155130" w:rsidP="00155130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  <w:r w:rsidRPr="00155130">
        <w:rPr>
          <w:rStyle w:val="dash041e005f0431005f044b005f0447005f043d005f044b005f0439005f005fchar1char1"/>
          <w:rFonts w:eastAsia="Calibri"/>
          <w:b/>
          <w:sz w:val="56"/>
          <w:szCs w:val="56"/>
        </w:rPr>
        <w:t>10</w:t>
      </w:r>
      <w:r w:rsidRPr="00155130">
        <w:rPr>
          <w:rStyle w:val="dash041e005f0431005f044b005f0447005f043d005f044b005f0439005f005fchar1char1"/>
          <w:rFonts w:eastAsia="Calibri"/>
          <w:b/>
          <w:sz w:val="56"/>
          <w:szCs w:val="56"/>
        </w:rPr>
        <w:t xml:space="preserve"> класс</w:t>
      </w:r>
    </w:p>
    <w:p w:rsidR="00155130" w:rsidRPr="00155130" w:rsidRDefault="00155130" w:rsidP="00155130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  <w:r w:rsidRPr="00155130">
        <w:rPr>
          <w:rStyle w:val="dash041e005f0431005f044b005f0447005f043d005f044b005f0439005f005fchar1char1"/>
          <w:rFonts w:eastAsia="Calibri"/>
          <w:b/>
          <w:sz w:val="56"/>
          <w:szCs w:val="56"/>
        </w:rPr>
        <w:t>«</w:t>
      </w:r>
      <w:r w:rsidRPr="00155130">
        <w:rPr>
          <w:rStyle w:val="dash041e005f0431005f044b005f0447005f043d005f044b005f0439005f005fchar1char1"/>
          <w:rFonts w:eastAsia="Calibri"/>
          <w:b/>
          <w:sz w:val="56"/>
          <w:szCs w:val="56"/>
        </w:rPr>
        <w:t>Трудные вопросы органической химии</w:t>
      </w:r>
      <w:r w:rsidRPr="00155130">
        <w:rPr>
          <w:rStyle w:val="dash041e005f0431005f044b005f0447005f043d005f044b005f0439005f005fchar1char1"/>
          <w:rFonts w:eastAsia="Calibri"/>
          <w:b/>
          <w:sz w:val="56"/>
          <w:szCs w:val="56"/>
        </w:rPr>
        <w:t>»</w:t>
      </w:r>
    </w:p>
    <w:p w:rsidR="00155130" w:rsidRDefault="00155130" w:rsidP="001551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55130" w:rsidRDefault="00155130" w:rsidP="001551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55130" w:rsidRPr="00155130" w:rsidRDefault="00155130" w:rsidP="001551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5130">
        <w:rPr>
          <w:rFonts w:ascii="Times New Roman" w:hAnsi="Times New Roman" w:cs="Times New Roman"/>
          <w:b/>
          <w:bCs/>
          <w:sz w:val="24"/>
          <w:szCs w:val="24"/>
        </w:rPr>
        <w:t>возраст:</w:t>
      </w:r>
      <w:r w:rsidRPr="001551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10 </w:t>
      </w:r>
      <w:r w:rsidRPr="00155130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класс</w:t>
      </w:r>
    </w:p>
    <w:p w:rsidR="00155130" w:rsidRPr="00155130" w:rsidRDefault="00155130" w:rsidP="0015513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5130">
        <w:rPr>
          <w:rFonts w:ascii="Times New Roman" w:hAnsi="Times New Roman" w:cs="Times New Roman"/>
          <w:b/>
          <w:bCs/>
          <w:sz w:val="24"/>
          <w:szCs w:val="24"/>
        </w:rPr>
        <w:t>количество часов:</w:t>
      </w:r>
      <w:r w:rsidRPr="00155130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155130" w:rsidRPr="00155130" w:rsidRDefault="00155130" w:rsidP="001551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51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(всего по программе)</w:t>
      </w:r>
    </w:p>
    <w:p w:rsidR="00155130" w:rsidRPr="00155130" w:rsidRDefault="00155130" w:rsidP="0015513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55130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</w:t>
      </w:r>
      <w:r w:rsidRPr="00155130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155130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 </w:t>
      </w:r>
      <w:proofErr w:type="spellStart"/>
      <w:proofErr w:type="gramStart"/>
      <w:r w:rsidRPr="00155130">
        <w:rPr>
          <w:rFonts w:ascii="Times New Roman" w:hAnsi="Times New Roman" w:cs="Times New Roman"/>
          <w:b/>
          <w:bCs/>
          <w:sz w:val="24"/>
          <w:szCs w:val="24"/>
          <w:u w:val="single"/>
        </w:rPr>
        <w:t>уч.год</w:t>
      </w:r>
      <w:proofErr w:type="spellEnd"/>
      <w:proofErr w:type="gramEnd"/>
    </w:p>
    <w:p w:rsidR="00155130" w:rsidRPr="00155130" w:rsidRDefault="00155130" w:rsidP="001551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130" w:rsidRPr="00155130" w:rsidRDefault="00155130" w:rsidP="001551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5130">
        <w:rPr>
          <w:rFonts w:ascii="Times New Roman" w:hAnsi="Times New Roman" w:cs="Times New Roman"/>
          <w:b/>
          <w:bCs/>
          <w:sz w:val="24"/>
          <w:szCs w:val="24"/>
        </w:rPr>
        <w:t>Педагог: Смирнова Людмила Александровна</w:t>
      </w:r>
    </w:p>
    <w:p w:rsidR="00155130" w:rsidRPr="00825874" w:rsidRDefault="00155130" w:rsidP="00155130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  <w:sz w:val="56"/>
          <w:szCs w:val="56"/>
        </w:rPr>
      </w:pPr>
    </w:p>
    <w:p w:rsidR="00155130" w:rsidRDefault="00155130" w:rsidP="00155130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</w:p>
    <w:p w:rsidR="00155130" w:rsidRDefault="00155130" w:rsidP="00155130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</w:p>
    <w:p w:rsidR="00155130" w:rsidRDefault="00155130" w:rsidP="00155130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</w:p>
    <w:p w:rsidR="00155130" w:rsidRDefault="00155130" w:rsidP="00155130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  <w:bookmarkStart w:id="0" w:name="_GoBack"/>
      <w:bookmarkEnd w:id="0"/>
      <w:r>
        <w:rPr>
          <w:rStyle w:val="dash041e005f0431005f044b005f0447005f043d005f044b005f0439005f005fchar1char1"/>
          <w:rFonts w:eastAsia="Calibri"/>
          <w:b/>
        </w:rPr>
        <w:t>20</w:t>
      </w:r>
      <w:r>
        <w:rPr>
          <w:rStyle w:val="dash041e005f0431005f044b005f0447005f043d005f044b005f0439005f005fchar1char1"/>
          <w:rFonts w:eastAsia="Calibri"/>
          <w:b/>
        </w:rPr>
        <w:t>20</w:t>
      </w:r>
    </w:p>
    <w:p w:rsidR="00155130" w:rsidRPr="00155130" w:rsidRDefault="00155130" w:rsidP="00155130">
      <w:pPr>
        <w:pStyle w:val="Default"/>
        <w:spacing w:line="276" w:lineRule="auto"/>
        <w:ind w:firstLine="708"/>
        <w:jc w:val="center"/>
        <w:rPr>
          <w:b/>
        </w:rPr>
      </w:pPr>
      <w:r w:rsidRPr="00155130">
        <w:rPr>
          <w:b/>
        </w:rPr>
        <w:lastRenderedPageBreak/>
        <w:t>Пояснительная записка</w:t>
      </w:r>
    </w:p>
    <w:p w:rsidR="009A32D5" w:rsidRPr="00155130" w:rsidRDefault="009A32D5" w:rsidP="00155130">
      <w:pPr>
        <w:pStyle w:val="Default"/>
        <w:spacing w:line="276" w:lineRule="auto"/>
        <w:ind w:firstLine="708"/>
        <w:jc w:val="both"/>
      </w:pPr>
      <w:r w:rsidRPr="00155130">
        <w:t>Рабочая программа элективного курса «</w:t>
      </w:r>
      <w:r w:rsidR="00155130">
        <w:t>Трудные вопросы о</w:t>
      </w:r>
      <w:r w:rsidRPr="00155130">
        <w:t>рганическ</w:t>
      </w:r>
      <w:r w:rsidR="00155130">
        <w:t>ой</w:t>
      </w:r>
      <w:r w:rsidRPr="00155130">
        <w:t xml:space="preserve"> хими</w:t>
      </w:r>
      <w:r w:rsidR="00155130">
        <w:t>и</w:t>
      </w:r>
      <w:r w:rsidRPr="00155130">
        <w:t xml:space="preserve">» для обучающихся 10 классов разработана с учетом: </w:t>
      </w:r>
    </w:p>
    <w:p w:rsidR="00BF7A29" w:rsidRPr="00155130" w:rsidRDefault="009A32D5" w:rsidP="00155130">
      <w:pPr>
        <w:pStyle w:val="Default"/>
        <w:spacing w:line="276" w:lineRule="auto"/>
        <w:jc w:val="both"/>
      </w:pPr>
      <w:r w:rsidRPr="00155130">
        <w:t xml:space="preserve"> </w:t>
      </w:r>
      <w:r w:rsidR="00BF7A29" w:rsidRPr="00155130">
        <w:rPr>
          <w:shd w:val="clear" w:color="auto" w:fill="FFFFFF"/>
        </w:rPr>
        <w:t>Приказа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 с изменениями и дополнениями от 29 декабря 2014 г., 31 декабря 2015 г., 29 июня 2017 г.). </w:t>
      </w:r>
      <w:r w:rsidR="00BF7A29" w:rsidRPr="00155130">
        <w:t xml:space="preserve"> </w:t>
      </w:r>
    </w:p>
    <w:p w:rsidR="009A32D5" w:rsidRPr="00155130" w:rsidRDefault="009A32D5" w:rsidP="00155130">
      <w:pPr>
        <w:pStyle w:val="Default"/>
        <w:spacing w:line="276" w:lineRule="auto"/>
        <w:jc w:val="both"/>
      </w:pPr>
      <w:r w:rsidRPr="00155130">
        <w:t xml:space="preserve"> Федерального перечня учебников, утвержденных Министерством образования и науки Российской Федерации </w:t>
      </w:r>
    </w:p>
    <w:p w:rsidR="009A32D5" w:rsidRPr="00155130" w:rsidRDefault="009A32D5" w:rsidP="00155130">
      <w:pPr>
        <w:pStyle w:val="Default"/>
        <w:spacing w:line="276" w:lineRule="auto"/>
        <w:jc w:val="both"/>
      </w:pPr>
      <w:r w:rsidRPr="00155130">
        <w:t xml:space="preserve"> Программы курса химии для 8-11 классов общеобразовательных учреждений / О.С. Габриелян -М.: </w:t>
      </w:r>
      <w:r w:rsidR="00BF7A29" w:rsidRPr="00155130">
        <w:t xml:space="preserve">Просвещение, 2020. </w:t>
      </w:r>
      <w:r w:rsidRPr="00155130">
        <w:t xml:space="preserve"> </w:t>
      </w:r>
    </w:p>
    <w:p w:rsidR="009A32D5" w:rsidRPr="00155130" w:rsidRDefault="009A32D5" w:rsidP="00155130">
      <w:pPr>
        <w:pStyle w:val="Default"/>
        <w:spacing w:line="276" w:lineRule="auto"/>
        <w:jc w:val="both"/>
        <w:rPr>
          <w:color w:val="auto"/>
        </w:rPr>
      </w:pPr>
      <w:r w:rsidRPr="00155130">
        <w:t xml:space="preserve"> </w:t>
      </w:r>
      <w:r w:rsidRPr="00155130">
        <w:rPr>
          <w:color w:val="auto"/>
        </w:rPr>
        <w:t>Учебного плана МБОУ</w:t>
      </w:r>
      <w:r w:rsidR="00155130">
        <w:rPr>
          <w:color w:val="auto"/>
        </w:rPr>
        <w:t xml:space="preserve"> СОШ № 2</w:t>
      </w:r>
      <w:r w:rsidRPr="00155130">
        <w:rPr>
          <w:color w:val="auto"/>
        </w:rPr>
        <w:t xml:space="preserve"> на 2020-2021 учебный год</w:t>
      </w:r>
    </w:p>
    <w:p w:rsidR="00F727F6" w:rsidRPr="00155130" w:rsidRDefault="00F727F6" w:rsidP="0015513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130">
        <w:rPr>
          <w:rFonts w:ascii="Times New Roman" w:hAnsi="Times New Roman" w:cs="Times New Roman"/>
          <w:sz w:val="24"/>
          <w:szCs w:val="24"/>
        </w:rPr>
        <w:t>Данный элективный курс предназначен для учащихся 10 класса общеобразовательной средней школы, где химия преподается на базовом уровне.</w:t>
      </w:r>
    </w:p>
    <w:p w:rsidR="00682CC1" w:rsidRPr="00155130" w:rsidRDefault="00155130" w:rsidP="0015513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="00682CC1" w:rsidRPr="0015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отбиралось с целью дальнейшего углубления и расширения знаний по химии, и дополняет материал, получаемый на уроках химии в 10-м классе (курс органической химии).</w:t>
      </w:r>
    </w:p>
    <w:p w:rsidR="00682CC1" w:rsidRPr="00155130" w:rsidRDefault="00682CC1" w:rsidP="0015513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Важно отметить, что в зависимости от уровня подготовленности учащихся часы на прохождение той или иной темы, а также формы занятий и виды деятельности могут варьировать.</w:t>
      </w:r>
    </w:p>
    <w:p w:rsidR="00682CC1" w:rsidRPr="00155130" w:rsidRDefault="00682CC1" w:rsidP="0015513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682CC1" w:rsidRPr="00155130" w:rsidRDefault="00682CC1" w:rsidP="0015513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углубление имеющихся химических знаний,</w:t>
      </w:r>
    </w:p>
    <w:p w:rsidR="00682CC1" w:rsidRPr="00155130" w:rsidRDefault="00682CC1" w:rsidP="0015513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решению задач и упражнений,</w:t>
      </w:r>
    </w:p>
    <w:p w:rsidR="00682CC1" w:rsidRPr="00155130" w:rsidRDefault="00682CC1" w:rsidP="0015513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целостного взгляда на химию,</w:t>
      </w:r>
    </w:p>
    <w:p w:rsidR="00682CC1" w:rsidRPr="00155130" w:rsidRDefault="00682CC1" w:rsidP="0015513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материала повышенного уровня сложности,</w:t>
      </w:r>
    </w:p>
    <w:p w:rsidR="00682CC1" w:rsidRPr="00155130" w:rsidRDefault="00682CC1" w:rsidP="0015513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творческой активности и инициативности.</w:t>
      </w:r>
    </w:p>
    <w:p w:rsidR="00F727F6" w:rsidRPr="00155130" w:rsidRDefault="00F727F6" w:rsidP="00155130">
      <w:pPr>
        <w:pStyle w:val="Default"/>
        <w:spacing w:line="276" w:lineRule="auto"/>
        <w:ind w:firstLine="708"/>
        <w:jc w:val="both"/>
        <w:rPr>
          <w:b/>
        </w:rPr>
      </w:pPr>
      <w:r w:rsidRPr="00155130">
        <w:rPr>
          <w:b/>
        </w:rPr>
        <w:t>Задачи курса: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 -на основе полученных знаний по химии на базовом уровне сформировать устойчивые умения и навыки решения расчетных и экспериментальных задач;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>-показать единство микро- и макромира через количественные отношения в химии, единство неорганической и ор</w:t>
      </w:r>
      <w:r w:rsidR="00155130">
        <w:t>ганической химии через генетические ряды веществ, а</w:t>
      </w:r>
      <w:r w:rsidRPr="00155130">
        <w:t>, следовательно, и единство неживой и живой природы.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 -привить учащимся интерес самостоятельно приобретать и применять знания посредством творческих заданий </w:t>
      </w:r>
    </w:p>
    <w:p w:rsidR="00BF7A29" w:rsidRPr="00155130" w:rsidRDefault="00F727F6" w:rsidP="00155130">
      <w:pPr>
        <w:pStyle w:val="Default"/>
        <w:spacing w:line="276" w:lineRule="auto"/>
        <w:jc w:val="both"/>
        <w:rPr>
          <w:color w:val="auto"/>
        </w:rPr>
      </w:pPr>
      <w:r w:rsidRPr="00155130">
        <w:t>-совершенствовать у учащихся важнейшие вычислительные навыки и навыки решения типовых химических задач</w:t>
      </w:r>
    </w:p>
    <w:p w:rsidR="00BF7A29" w:rsidRPr="00155130" w:rsidRDefault="00BF7A29" w:rsidP="00155130">
      <w:pPr>
        <w:pStyle w:val="Default"/>
        <w:spacing w:line="276" w:lineRule="auto"/>
        <w:jc w:val="both"/>
      </w:pP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rPr>
          <w:b/>
        </w:rPr>
        <w:t>Планируемые результаты освоения курса</w:t>
      </w:r>
      <w:r w:rsidRPr="00155130">
        <w:t xml:space="preserve">.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rPr>
          <w:i/>
        </w:rPr>
        <w:t>Выпускник научится</w:t>
      </w:r>
      <w:r w:rsidRPr="00155130">
        <w:t xml:space="preserve">: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–раскрывать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–иллюстрировать на примерах становление и эволюцию органической химии как науки на различных исторических этапах ее развития;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lastRenderedPageBreak/>
        <w:t xml:space="preserve">–устанавливать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>–анализировать состав, строение и свойства веществ, применяя положения основных химических теорий: химического строения органических соединений А.М. Бутлерова, строения атома, химической связи, электролитической диссоциации кислот и оснований;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>-устанавливать причинно-следственные связи между свойствами вещества и его составом, и строением;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 –применять правила систематической международной номенклатуры как средства различения и идентификации веществ по их составу и строению;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–составлять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–объяснять природу и способы образования химической связи: ковалентной (полярной, неполярной), ионной, металлической, водородной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>– с целью определения химической активности веществ;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 –характеризовать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 –характеризовать закономерности в изменении химических свойств простых веществ, водородных соединений, высших оксидов и гидроксидов;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–приводить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>–определять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 –устанавливать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–устанавливать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–подбирать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–определять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>–приводить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 –обосновывать практическое использование неорганических и органических веществ и их реакций в промышленности и быту;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–выполнять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</w:t>
      </w:r>
      <w:r w:rsidRPr="00155130">
        <w:lastRenderedPageBreak/>
        <w:t>правилами и приемами безопасной работы с химическими веществами и лабораторным оборудованием;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 –проводить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–использовать методы научного познания: анализ, синтез, моделирование химических процессов и явлений учебно-исследовательских задач по изучению свойств, способов получения и распознавания органических веществ;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–владеть правилами безопасного обращения с едкими, горючими и токсичными веществами, средствами бытовой химии;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–осуществлять поиск химической информации по названиям, идентификаторам, структурным формулам веществ;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>–критически оценивать и интерпретировать химическую информацию, содержащуюся в сообщениях средств</w:t>
      </w:r>
      <w:r w:rsidR="00155130">
        <w:t xml:space="preserve"> массовой информации, ресурсах </w:t>
      </w:r>
      <w:r w:rsidRPr="00155130">
        <w:t>Интернета, научно-популярных статьях с точки зрения естественнонаучной корректности в целях выявления ошибочных суждений и формирования собственной позиции;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 –устанавливать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– 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 Выпускник на углубленном уровне получит возможность научиться: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–формулировать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>–самостоятельно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:rsidR="0063227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 –интерпретировать данные о составе и строении веществ, полученные с помощью современных физико-химических методов;</w:t>
      </w:r>
    </w:p>
    <w:p w:rsidR="0063227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 –описывать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 </w:t>
      </w:r>
    </w:p>
    <w:p w:rsidR="00632276" w:rsidRPr="00155130" w:rsidRDefault="00F727F6" w:rsidP="00155130">
      <w:pPr>
        <w:pStyle w:val="Default"/>
        <w:spacing w:line="276" w:lineRule="auto"/>
        <w:jc w:val="both"/>
      </w:pPr>
      <w:r w:rsidRPr="00155130">
        <w:t>–характеризовать роль азотосодержащих гетероциклических соединений и нуклеиновых кислот как важнейших биологически активных веществ;</w:t>
      </w:r>
    </w:p>
    <w:p w:rsidR="00BF7A29" w:rsidRPr="00155130" w:rsidRDefault="00F727F6" w:rsidP="00155130">
      <w:pPr>
        <w:pStyle w:val="Default"/>
        <w:spacing w:line="276" w:lineRule="auto"/>
        <w:jc w:val="both"/>
        <w:rPr>
          <w:color w:val="auto"/>
        </w:rPr>
      </w:pPr>
      <w:r w:rsidRPr="00155130">
        <w:t xml:space="preserve"> – прогнозировать возможность протекания окислительно-восстановительных реакций, лежащих в основе природных и производственных процессов.</w:t>
      </w:r>
    </w:p>
    <w:p w:rsidR="00632276" w:rsidRPr="00155130" w:rsidRDefault="00632276" w:rsidP="00155130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BF7A29" w:rsidRPr="00155130" w:rsidRDefault="00BF7A29" w:rsidP="00155130">
      <w:pPr>
        <w:pStyle w:val="Default"/>
        <w:spacing w:line="276" w:lineRule="auto"/>
        <w:jc w:val="center"/>
        <w:rPr>
          <w:color w:val="auto"/>
        </w:rPr>
      </w:pPr>
      <w:r w:rsidRPr="00155130">
        <w:rPr>
          <w:b/>
          <w:bCs/>
          <w:color w:val="auto"/>
        </w:rPr>
        <w:t xml:space="preserve">Содержание </w:t>
      </w:r>
      <w:r w:rsidR="00155130">
        <w:rPr>
          <w:b/>
          <w:bCs/>
          <w:color w:val="auto"/>
        </w:rPr>
        <w:t>элективного</w:t>
      </w:r>
      <w:r w:rsidRPr="00155130">
        <w:rPr>
          <w:b/>
          <w:bCs/>
          <w:color w:val="auto"/>
        </w:rPr>
        <w:t xml:space="preserve"> курса «</w:t>
      </w:r>
      <w:r w:rsidR="00104BFD" w:rsidRPr="00155130">
        <w:rPr>
          <w:b/>
          <w:bCs/>
          <w:color w:val="auto"/>
        </w:rPr>
        <w:t>Трудные вопросы органической химии</w:t>
      </w:r>
      <w:r w:rsidRPr="00155130">
        <w:rPr>
          <w:b/>
          <w:bCs/>
          <w:color w:val="auto"/>
        </w:rPr>
        <w:t>» (34 часа, 1 час в неделю)</w:t>
      </w:r>
    </w:p>
    <w:p w:rsidR="00BF7A29" w:rsidRPr="00155130" w:rsidRDefault="00BF7A29" w:rsidP="00155130">
      <w:pPr>
        <w:pStyle w:val="Default"/>
        <w:spacing w:line="276" w:lineRule="auto"/>
        <w:jc w:val="both"/>
        <w:rPr>
          <w:color w:val="auto"/>
        </w:rPr>
      </w:pPr>
      <w:r w:rsidRPr="00155130">
        <w:rPr>
          <w:b/>
          <w:bCs/>
          <w:color w:val="auto"/>
        </w:rPr>
        <w:t>Тема 1</w:t>
      </w:r>
      <w:r w:rsidRPr="00155130">
        <w:rPr>
          <w:color w:val="auto"/>
        </w:rPr>
        <w:t xml:space="preserve"> </w:t>
      </w:r>
      <w:r w:rsidR="00104BFD" w:rsidRPr="00155130">
        <w:t>Основные понятия органической химии – 10 часов</w:t>
      </w:r>
    </w:p>
    <w:p w:rsidR="00BF7A29" w:rsidRPr="00155130" w:rsidRDefault="00BF7A29" w:rsidP="00155130">
      <w:pPr>
        <w:pStyle w:val="Default"/>
        <w:spacing w:line="276" w:lineRule="auto"/>
        <w:jc w:val="both"/>
      </w:pPr>
    </w:p>
    <w:p w:rsidR="00104BFD" w:rsidRPr="00155130" w:rsidRDefault="00104BFD" w:rsidP="00155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130">
        <w:rPr>
          <w:rFonts w:ascii="Times New Roman" w:hAnsi="Times New Roman" w:cs="Times New Roman"/>
          <w:sz w:val="24"/>
          <w:szCs w:val="24"/>
        </w:rPr>
        <w:t>Понятия: валентность, структурная и молекулярная формула, вычисления по молекулярной формуле. Классификация органических веществ. Ковалентная химическая связь. Пространственное строение молекул. Номенклатура органических соединений</w:t>
      </w:r>
    </w:p>
    <w:p w:rsidR="00104BFD" w:rsidRPr="00155130" w:rsidRDefault="00104BFD" w:rsidP="00155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130">
        <w:rPr>
          <w:rFonts w:ascii="Times New Roman" w:hAnsi="Times New Roman" w:cs="Times New Roman"/>
          <w:sz w:val="24"/>
          <w:szCs w:val="24"/>
        </w:rPr>
        <w:t>Решение задач на определение молекулярной формулы по продуктам сгорания веществ</w:t>
      </w:r>
    </w:p>
    <w:p w:rsidR="00104BFD" w:rsidRPr="00155130" w:rsidRDefault="00104BFD" w:rsidP="00155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130">
        <w:rPr>
          <w:rFonts w:ascii="Times New Roman" w:hAnsi="Times New Roman" w:cs="Times New Roman"/>
          <w:sz w:val="24"/>
          <w:szCs w:val="24"/>
        </w:rPr>
        <w:t>Понятие об изомерии и изомерах. Решение задач на определение молекулярной формулы по массовым долям элементов. Понятие о гомологии и гомологах</w:t>
      </w:r>
    </w:p>
    <w:p w:rsidR="00BF7A29" w:rsidRPr="00155130" w:rsidRDefault="00104BFD" w:rsidP="0015513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130">
        <w:rPr>
          <w:rFonts w:ascii="Times New Roman" w:hAnsi="Times New Roman" w:cs="Times New Roman"/>
          <w:b/>
          <w:bCs/>
          <w:sz w:val="24"/>
          <w:szCs w:val="24"/>
        </w:rPr>
        <w:t xml:space="preserve">Тема 2 </w:t>
      </w:r>
      <w:r w:rsidRPr="00155130">
        <w:rPr>
          <w:rFonts w:ascii="Times New Roman" w:hAnsi="Times New Roman" w:cs="Times New Roman"/>
          <w:bCs/>
          <w:sz w:val="24"/>
          <w:szCs w:val="24"/>
        </w:rPr>
        <w:t>Углеводороды – 9 часов</w:t>
      </w:r>
    </w:p>
    <w:p w:rsidR="00104BFD" w:rsidRPr="00155130" w:rsidRDefault="00104BFD" w:rsidP="00155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130">
        <w:rPr>
          <w:rFonts w:ascii="Times New Roman" w:hAnsi="Times New Roman" w:cs="Times New Roman"/>
          <w:sz w:val="24"/>
          <w:szCs w:val="24"/>
        </w:rPr>
        <w:t>Природные источники углеводородов. Решений упражнений и задач по теме «</w:t>
      </w:r>
      <w:proofErr w:type="spellStart"/>
      <w:r w:rsidRPr="00155130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155130">
        <w:rPr>
          <w:rFonts w:ascii="Times New Roman" w:hAnsi="Times New Roman" w:cs="Times New Roman"/>
          <w:sz w:val="24"/>
          <w:szCs w:val="24"/>
        </w:rPr>
        <w:t>»</w:t>
      </w:r>
    </w:p>
    <w:p w:rsidR="00104BFD" w:rsidRPr="00155130" w:rsidRDefault="00104BFD" w:rsidP="00155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130">
        <w:rPr>
          <w:rFonts w:ascii="Times New Roman" w:hAnsi="Times New Roman" w:cs="Times New Roman"/>
          <w:sz w:val="24"/>
          <w:szCs w:val="24"/>
        </w:rPr>
        <w:t>Решений упражнений и задач по теме «</w:t>
      </w:r>
      <w:proofErr w:type="spellStart"/>
      <w:r w:rsidRPr="00155130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155130">
        <w:rPr>
          <w:rFonts w:ascii="Times New Roman" w:hAnsi="Times New Roman" w:cs="Times New Roman"/>
          <w:sz w:val="24"/>
          <w:szCs w:val="24"/>
        </w:rPr>
        <w:t>». Полиэтилен. Каучуки: природные и синтетичес</w:t>
      </w:r>
      <w:r w:rsidR="00155130">
        <w:rPr>
          <w:rFonts w:ascii="Times New Roman" w:hAnsi="Times New Roman" w:cs="Times New Roman"/>
          <w:sz w:val="24"/>
          <w:szCs w:val="24"/>
        </w:rPr>
        <w:t>кие. Решений упражнений и задач</w:t>
      </w:r>
      <w:r w:rsidRPr="00155130">
        <w:rPr>
          <w:rFonts w:ascii="Times New Roman" w:hAnsi="Times New Roman" w:cs="Times New Roman"/>
          <w:sz w:val="24"/>
          <w:szCs w:val="24"/>
        </w:rPr>
        <w:t xml:space="preserve"> по теме «</w:t>
      </w:r>
      <w:proofErr w:type="spellStart"/>
      <w:r w:rsidRPr="00155130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155130">
        <w:rPr>
          <w:rFonts w:ascii="Times New Roman" w:hAnsi="Times New Roman" w:cs="Times New Roman"/>
          <w:sz w:val="24"/>
          <w:szCs w:val="24"/>
        </w:rPr>
        <w:t>». Гомологи бензола.</w:t>
      </w:r>
    </w:p>
    <w:p w:rsidR="00104BFD" w:rsidRPr="00155130" w:rsidRDefault="00155130" w:rsidP="00155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Генетическая </w:t>
      </w:r>
      <w:r w:rsidR="00104BFD" w:rsidRPr="00155130">
        <w:rPr>
          <w:rFonts w:ascii="Times New Roman" w:hAnsi="Times New Roman" w:cs="Times New Roman"/>
          <w:sz w:val="24"/>
          <w:szCs w:val="24"/>
        </w:rPr>
        <w:t>связь между классами органических соединений.</w:t>
      </w:r>
    </w:p>
    <w:p w:rsidR="00104BFD" w:rsidRPr="00155130" w:rsidRDefault="00104BFD" w:rsidP="0015513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130">
        <w:rPr>
          <w:rFonts w:ascii="Times New Roman" w:hAnsi="Times New Roman" w:cs="Times New Roman"/>
          <w:b/>
          <w:bCs/>
          <w:sz w:val="24"/>
          <w:szCs w:val="24"/>
        </w:rPr>
        <w:t xml:space="preserve">Тема 3 </w:t>
      </w:r>
      <w:r w:rsidRPr="00155130">
        <w:rPr>
          <w:rFonts w:ascii="Times New Roman" w:hAnsi="Times New Roman" w:cs="Times New Roman"/>
          <w:bCs/>
          <w:sz w:val="24"/>
          <w:szCs w:val="24"/>
        </w:rPr>
        <w:t>Кислородсодержащие соединения – 8 часов.</w:t>
      </w:r>
    </w:p>
    <w:p w:rsidR="00104BFD" w:rsidRPr="00155130" w:rsidRDefault="00104BFD" w:rsidP="00155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130">
        <w:rPr>
          <w:rFonts w:ascii="Times New Roman" w:hAnsi="Times New Roman" w:cs="Times New Roman"/>
          <w:sz w:val="24"/>
          <w:szCs w:val="24"/>
        </w:rPr>
        <w:t>Спирты. Характерные химические свойства одноатомных спиртов. Многоатомные спирты. Решение упражнений и задач по темам «Спирты», «Фенолы». Решение упражнений и задач по темам «Альд</w:t>
      </w:r>
      <w:r w:rsidR="00155130">
        <w:rPr>
          <w:rFonts w:ascii="Times New Roman" w:hAnsi="Times New Roman" w:cs="Times New Roman"/>
          <w:sz w:val="24"/>
          <w:szCs w:val="24"/>
        </w:rPr>
        <w:t xml:space="preserve">егиды», «Кетоны». Генетическая </w:t>
      </w:r>
      <w:r w:rsidRPr="00155130">
        <w:rPr>
          <w:rFonts w:ascii="Times New Roman" w:hAnsi="Times New Roman" w:cs="Times New Roman"/>
          <w:sz w:val="24"/>
          <w:szCs w:val="24"/>
        </w:rPr>
        <w:t>связь между классами органических соединений. Решение упражнений и задач по теме «Сложные эфиры. Жиры». Качественные реакции на органические вещества. Решение упражнений и задач по теме «Карбоновые кислоты».</w:t>
      </w:r>
    </w:p>
    <w:p w:rsidR="00104BFD" w:rsidRPr="00155130" w:rsidRDefault="00104BFD" w:rsidP="00155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130"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 w:rsidRPr="00155130">
        <w:rPr>
          <w:rFonts w:ascii="Times New Roman" w:hAnsi="Times New Roman" w:cs="Times New Roman"/>
          <w:sz w:val="24"/>
          <w:szCs w:val="24"/>
        </w:rPr>
        <w:t xml:space="preserve"> Азотсодержащие органические вещества – 6 часов</w:t>
      </w:r>
    </w:p>
    <w:p w:rsidR="00104BFD" w:rsidRPr="00155130" w:rsidRDefault="00104BFD" w:rsidP="00155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130">
        <w:rPr>
          <w:rFonts w:ascii="Times New Roman" w:hAnsi="Times New Roman" w:cs="Times New Roman"/>
          <w:sz w:val="24"/>
          <w:szCs w:val="24"/>
        </w:rPr>
        <w:t>Предельные и ароматические амины. Сравнение свойств. Аминокислоты. Характерные химические свойства аминокислот. Решение упражнений по теме «Амины». Решение упражнений по теме «Аминокислоты». Решение задач на определение моле</w:t>
      </w:r>
      <w:r w:rsidR="00155130">
        <w:rPr>
          <w:rFonts w:ascii="Times New Roman" w:hAnsi="Times New Roman" w:cs="Times New Roman"/>
          <w:sz w:val="24"/>
          <w:szCs w:val="24"/>
        </w:rPr>
        <w:t xml:space="preserve">кулярной формулы. Генетическая </w:t>
      </w:r>
      <w:r w:rsidRPr="00155130">
        <w:rPr>
          <w:rFonts w:ascii="Times New Roman" w:hAnsi="Times New Roman" w:cs="Times New Roman"/>
          <w:sz w:val="24"/>
          <w:szCs w:val="24"/>
        </w:rPr>
        <w:t>связь между классами органических соединений.</w:t>
      </w:r>
    </w:p>
    <w:p w:rsidR="00104BFD" w:rsidRPr="00155130" w:rsidRDefault="00104BFD" w:rsidP="00155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130">
        <w:rPr>
          <w:rFonts w:ascii="Times New Roman" w:hAnsi="Times New Roman" w:cs="Times New Roman"/>
          <w:b/>
          <w:sz w:val="24"/>
          <w:szCs w:val="24"/>
        </w:rPr>
        <w:t xml:space="preserve">Тема 5 </w:t>
      </w:r>
      <w:r w:rsidRPr="00155130">
        <w:rPr>
          <w:rFonts w:ascii="Times New Roman" w:hAnsi="Times New Roman" w:cs="Times New Roman"/>
          <w:sz w:val="24"/>
          <w:szCs w:val="24"/>
        </w:rPr>
        <w:t>Обобщение и систематизация знаний по курсу органической химии – 1 час</w:t>
      </w:r>
    </w:p>
    <w:p w:rsidR="00104BFD" w:rsidRPr="00155130" w:rsidRDefault="00104BFD" w:rsidP="001551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A29" w:rsidRPr="00155130" w:rsidRDefault="00F8780B" w:rsidP="00155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13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F8780B" w:rsidRPr="00155130" w:rsidTr="00F8780B">
        <w:tc>
          <w:tcPr>
            <w:tcW w:w="959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03370" w:rsidRPr="00155130" w:rsidTr="00BF7A29">
        <w:tc>
          <w:tcPr>
            <w:tcW w:w="9571" w:type="dxa"/>
            <w:gridSpan w:val="3"/>
          </w:tcPr>
          <w:p w:rsidR="00403370" w:rsidRPr="00155130" w:rsidRDefault="00403370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Основные понятия органической химии</w:t>
            </w: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8780B" w:rsidRPr="00155130" w:rsidRDefault="00D71D3C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Понятия: валентность, структурная и молекулярная формула, вычисления по молекулярной формуле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8780B" w:rsidRPr="00155130" w:rsidRDefault="00D71D3C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8780B" w:rsidRPr="00155130" w:rsidRDefault="00D71D3C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8780B" w:rsidRPr="00155130" w:rsidRDefault="00D71D3C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Пространственное строение молекул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8780B" w:rsidRPr="00155130" w:rsidRDefault="00D71D3C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Номенклатура органических соединений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8780B" w:rsidRPr="00155130" w:rsidRDefault="00D71D3C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Понятие о гомологии и гомологах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8780B" w:rsidRPr="00155130" w:rsidRDefault="00D71D3C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Понятие об изомерии и изомерах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8780B" w:rsidRPr="00155130" w:rsidRDefault="00D71D3C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молекулярной формулы по массовым долям элементов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8780B" w:rsidRPr="00155130" w:rsidRDefault="00D71D3C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молекулярной формулы по продуктам сгорания веществ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70" w:rsidRPr="00155130" w:rsidTr="00F8780B">
        <w:tc>
          <w:tcPr>
            <w:tcW w:w="959" w:type="dxa"/>
          </w:tcPr>
          <w:p w:rsidR="00403370" w:rsidRPr="00155130" w:rsidRDefault="00403370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37" w:type="dxa"/>
          </w:tcPr>
          <w:p w:rsidR="00403370" w:rsidRPr="00155130" w:rsidRDefault="00403370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</w:t>
            </w:r>
            <w:r w:rsidR="00D76FFD" w:rsidRPr="00155130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понятия органической химии»</w:t>
            </w:r>
          </w:p>
        </w:tc>
        <w:tc>
          <w:tcPr>
            <w:tcW w:w="2375" w:type="dxa"/>
          </w:tcPr>
          <w:p w:rsidR="00403370" w:rsidRPr="00155130" w:rsidRDefault="00403370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70" w:rsidRPr="00155130" w:rsidTr="00BF7A29">
        <w:tc>
          <w:tcPr>
            <w:tcW w:w="9571" w:type="dxa"/>
            <w:gridSpan w:val="3"/>
          </w:tcPr>
          <w:p w:rsidR="00403370" w:rsidRPr="00155130" w:rsidRDefault="00403370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370" w:rsidRPr="00155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8780B" w:rsidRPr="00155130" w:rsidRDefault="009B2621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370" w:rsidRPr="00155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8780B" w:rsidRPr="00155130" w:rsidRDefault="009B2621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Решений упражнений</w:t>
            </w:r>
            <w:r w:rsidR="000A6EB7" w:rsidRPr="00155130">
              <w:rPr>
                <w:rFonts w:ascii="Times New Roman" w:hAnsi="Times New Roman" w:cs="Times New Roman"/>
                <w:sz w:val="24"/>
                <w:szCs w:val="24"/>
              </w:rPr>
              <w:t xml:space="preserve"> и задач</w:t>
            </w: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spellStart"/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370" w:rsidRPr="00155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8780B" w:rsidRPr="00155130" w:rsidRDefault="009B2621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 xml:space="preserve">Решений упражнений </w:t>
            </w:r>
            <w:r w:rsidR="000A6EB7" w:rsidRPr="00155130">
              <w:rPr>
                <w:rFonts w:ascii="Times New Roman" w:hAnsi="Times New Roman" w:cs="Times New Roman"/>
                <w:sz w:val="24"/>
                <w:szCs w:val="24"/>
              </w:rPr>
              <w:t xml:space="preserve">и задач </w:t>
            </w: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proofErr w:type="spellStart"/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370" w:rsidRPr="00155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8780B" w:rsidRPr="00155130" w:rsidRDefault="009B2621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370" w:rsidRPr="00155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8780B" w:rsidRPr="00155130" w:rsidRDefault="009B2621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Каучуки: природные и синтетические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9B2621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370" w:rsidRPr="00155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8780B" w:rsidRPr="00155130" w:rsidRDefault="009B2621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Решений упражнений</w:t>
            </w:r>
            <w:r w:rsidR="000A6EB7" w:rsidRPr="00155130">
              <w:rPr>
                <w:rFonts w:ascii="Times New Roman" w:hAnsi="Times New Roman" w:cs="Times New Roman"/>
                <w:sz w:val="24"/>
                <w:szCs w:val="24"/>
              </w:rPr>
              <w:t xml:space="preserve"> и задач </w:t>
            </w: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spellStart"/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9B2621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370" w:rsidRPr="00155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8780B" w:rsidRPr="00155130" w:rsidRDefault="00403370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Гомологи бензола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403370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F8780B" w:rsidRPr="00155130" w:rsidRDefault="00403370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Генетическая  связь между классами органических соединений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D76FFD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F8780B" w:rsidRPr="00155130" w:rsidRDefault="00D76FFD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«Углеводороды»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B7" w:rsidRPr="00155130" w:rsidTr="00BF7A29">
        <w:tc>
          <w:tcPr>
            <w:tcW w:w="9571" w:type="dxa"/>
            <w:gridSpan w:val="3"/>
          </w:tcPr>
          <w:p w:rsidR="000A6EB7" w:rsidRPr="00155130" w:rsidRDefault="000A6EB7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 xml:space="preserve">Кислородсодержащие соединения </w:t>
            </w: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0A6EB7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F8780B" w:rsidRPr="00155130" w:rsidRDefault="000A6EB7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Спирты. Характерные химические свойства одноатомных спиртов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0A6EB7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F8780B" w:rsidRPr="00155130" w:rsidRDefault="000A6EB7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Многоатомные спирты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0A6EB7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F8780B" w:rsidRPr="00155130" w:rsidRDefault="000A6EB7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и задач по темам «Спирты», «Фенолы»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0A6EB7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F8780B" w:rsidRPr="00155130" w:rsidRDefault="000A6EB7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и задач по темам «Альдегиды», «Кетоны»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0A6EB7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F8780B" w:rsidRPr="00155130" w:rsidRDefault="000A6EB7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и задач по теме «Карбоновые кислоты»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387A21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F8780B" w:rsidRPr="00155130" w:rsidRDefault="002878E6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и задач по теме «Сложные эфиры. Жиры»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F8780B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органические вещества.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F8780B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Генетическая  связь между классами органических соединений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2D5" w:rsidRPr="00155130" w:rsidTr="00BF7A29">
        <w:tc>
          <w:tcPr>
            <w:tcW w:w="9571" w:type="dxa"/>
            <w:gridSpan w:val="3"/>
          </w:tcPr>
          <w:p w:rsidR="009A32D5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вещества</w:t>
            </w: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F8780B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Предельные и ароматические амины. Сравнение свойств.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F8780B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Аминокислоты. Характерные химические свойства аминокислот.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F8780B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«Амины»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F8780B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«Аминокислоты»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F8780B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молекулярной формулы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0B" w:rsidRPr="00155130" w:rsidTr="00F8780B">
        <w:tc>
          <w:tcPr>
            <w:tcW w:w="959" w:type="dxa"/>
          </w:tcPr>
          <w:p w:rsidR="00F8780B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F8780B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Генетическая  связь между классами органических соединений</w:t>
            </w:r>
          </w:p>
        </w:tc>
        <w:tc>
          <w:tcPr>
            <w:tcW w:w="2375" w:type="dxa"/>
          </w:tcPr>
          <w:p w:rsidR="00F8780B" w:rsidRPr="00155130" w:rsidRDefault="00F8780B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2D5" w:rsidRPr="00155130" w:rsidTr="00F8780B">
        <w:tc>
          <w:tcPr>
            <w:tcW w:w="959" w:type="dxa"/>
          </w:tcPr>
          <w:p w:rsidR="009A32D5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9A32D5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курсу органической химии</w:t>
            </w:r>
          </w:p>
        </w:tc>
        <w:tc>
          <w:tcPr>
            <w:tcW w:w="2375" w:type="dxa"/>
          </w:tcPr>
          <w:p w:rsidR="009A32D5" w:rsidRPr="00155130" w:rsidRDefault="009A32D5" w:rsidP="001551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80B" w:rsidRPr="00155130" w:rsidRDefault="00F8780B" w:rsidP="00155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rPr>
          <w:b/>
          <w:bCs/>
        </w:rPr>
        <w:t>Учебно-методический комплект: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1. Габриелян О.С. Программа курса химии для 8-11 классов общеобразовательных учреждений. – М.: Просвещение, 2020.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2. Химия. 10 класс. Базовый уровень: учебник для общеобразовательных учреждений / О.С. Габриелян. – М: Просвещение,2020.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lastRenderedPageBreak/>
        <w:t xml:space="preserve">3. Габриелян О.С. Настольная книга для учителя. М.: Блик и К, 2008.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4. Химия. 10 класс: контрольные и проверочные работы к учебнику О.С. Габриеляна «Химия. 10 класс. Базовый уровень» / О.С. Габриелян, П.Н. Березкин, А.А. Ушакова и </w:t>
      </w:r>
      <w:proofErr w:type="gramStart"/>
      <w:r w:rsidRPr="00155130">
        <w:t>др..</w:t>
      </w:r>
      <w:proofErr w:type="gramEnd"/>
      <w:r w:rsidRPr="00155130">
        <w:t xml:space="preserve"> – 3-е изд., стереотип. – М.: Дрофа, 2010. – 253, [3] с. </w:t>
      </w:r>
    </w:p>
    <w:p w:rsidR="00F727F6" w:rsidRPr="00155130" w:rsidRDefault="00F727F6" w:rsidP="00155130">
      <w:pPr>
        <w:pStyle w:val="Default"/>
        <w:spacing w:line="276" w:lineRule="auto"/>
        <w:jc w:val="both"/>
      </w:pPr>
      <w:r w:rsidRPr="00155130">
        <w:t xml:space="preserve">5. Органическая химия в тестах, задачах, упражнениях. 10 класс: учеб. пособие для </w:t>
      </w:r>
      <w:proofErr w:type="spellStart"/>
      <w:r w:rsidRPr="00155130">
        <w:t>общеобразоват</w:t>
      </w:r>
      <w:proofErr w:type="spellEnd"/>
      <w:r w:rsidRPr="00155130">
        <w:t xml:space="preserve">. учреждений / О.С. Габриелян, И.Г. Остроумов, Е.Е. Остроумова. – 3-е изд., стереотип. – М.: Дрофа, 2008. </w:t>
      </w:r>
    </w:p>
    <w:p w:rsidR="00F8780B" w:rsidRPr="00155130" w:rsidRDefault="00F8780B" w:rsidP="00155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8780B" w:rsidRPr="00155130" w:rsidSect="00B6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A605C"/>
    <w:multiLevelType w:val="multilevel"/>
    <w:tmpl w:val="DC52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0B"/>
    <w:rsid w:val="00030BD3"/>
    <w:rsid w:val="000A6EB7"/>
    <w:rsid w:val="00104BFD"/>
    <w:rsid w:val="00155130"/>
    <w:rsid w:val="002878E6"/>
    <w:rsid w:val="00310AEC"/>
    <w:rsid w:val="00387A21"/>
    <w:rsid w:val="00403370"/>
    <w:rsid w:val="00412A6E"/>
    <w:rsid w:val="00455B02"/>
    <w:rsid w:val="005D2C34"/>
    <w:rsid w:val="00632276"/>
    <w:rsid w:val="00682CC1"/>
    <w:rsid w:val="007215BA"/>
    <w:rsid w:val="00946BBC"/>
    <w:rsid w:val="009A32D5"/>
    <w:rsid w:val="009A3666"/>
    <w:rsid w:val="009B2621"/>
    <w:rsid w:val="00AF53B3"/>
    <w:rsid w:val="00B66D76"/>
    <w:rsid w:val="00BF7A29"/>
    <w:rsid w:val="00CD1C20"/>
    <w:rsid w:val="00CE2319"/>
    <w:rsid w:val="00D14635"/>
    <w:rsid w:val="00D71D3C"/>
    <w:rsid w:val="00D76FFD"/>
    <w:rsid w:val="00E90CDA"/>
    <w:rsid w:val="00F727F6"/>
    <w:rsid w:val="00F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DB44"/>
  <w15:docId w15:val="{72082BE0-7F49-4632-9D38-7CB9E0EA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6">
    <w:name w:val="c36"/>
    <w:basedOn w:val="a"/>
    <w:rsid w:val="0068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2CC1"/>
  </w:style>
  <w:style w:type="character" w:customStyle="1" w:styleId="c21">
    <w:name w:val="c21"/>
    <w:basedOn w:val="a0"/>
    <w:rsid w:val="00682CC1"/>
  </w:style>
  <w:style w:type="paragraph" w:styleId="a4">
    <w:name w:val="No Spacing"/>
    <w:link w:val="a5"/>
    <w:uiPriority w:val="1"/>
    <w:qFormat/>
    <w:rsid w:val="001551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55130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5130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5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6PQ52NDQUCDJ-627-2139</_dlc_DocId>
    <_dlc_DocIdUrl xmlns="4c48e722-e5ee-4bb4-abb8-2d4075f5b3da">
      <Url>http://www.eduportal44.ru/Manturovo/Mant_Sch_2/_layouts/15/DocIdRedir.aspx?ID=6PQ52NDQUCDJ-627-2139</Url>
      <Description>6PQ52NDQUCDJ-627-2139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462AA-6132-45FE-94E2-72BE0D693BE4}"/>
</file>

<file path=customXml/itemProps2.xml><?xml version="1.0" encoding="utf-8"?>
<ds:datastoreItem xmlns:ds="http://schemas.openxmlformats.org/officeDocument/2006/customXml" ds:itemID="{749BEBAB-E5E8-4F37-BD27-F27245AFDE26}"/>
</file>

<file path=customXml/itemProps3.xml><?xml version="1.0" encoding="utf-8"?>
<ds:datastoreItem xmlns:ds="http://schemas.openxmlformats.org/officeDocument/2006/customXml" ds:itemID="{5F6CA35E-8572-4FAE-8108-4B5D1C54084B}"/>
</file>

<file path=customXml/itemProps4.xml><?xml version="1.0" encoding="utf-8"?>
<ds:datastoreItem xmlns:ds="http://schemas.openxmlformats.org/officeDocument/2006/customXml" ds:itemID="{464CBF0B-9BF7-4D86-B4A5-3CCCC085F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Владелец</cp:lastModifiedBy>
  <cp:revision>2</cp:revision>
  <dcterms:created xsi:type="dcterms:W3CDTF">2020-11-17T09:41:00Z</dcterms:created>
  <dcterms:modified xsi:type="dcterms:W3CDTF">2020-11-17T09:41:00Z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4ff0cd23-0051-4355-89e2-f8148d25058e</vt:lpwstr>
  </property>
</Properties>
</file>