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C8" w:rsidRPr="00E606C8" w:rsidRDefault="00E606C8" w:rsidP="00E606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Условие равновесия для вращательного движения</w:t>
      </w:r>
    </w:p>
    <w:p w:rsidR="00E606C8" w:rsidRPr="00E606C8" w:rsidRDefault="005037BE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430530</wp:posOffset>
            </wp:positionV>
            <wp:extent cx="5267325" cy="2152650"/>
            <wp:effectExtent l="19050" t="0" r="9525" b="0"/>
            <wp:wrapThrough wrapText="bothSides">
              <wp:wrapPolygon edited="0">
                <wp:start x="-78" y="0"/>
                <wp:lineTo x="-78" y="21409"/>
                <wp:lineTo x="21639" y="21409"/>
                <wp:lineTo x="21639" y="0"/>
                <wp:lineTo x="-78" y="0"/>
              </wp:wrapPolygon>
            </wp:wrapThrough>
            <wp:docPr id="369" name="Рисунок 369" descr="C:\Users\adm\Pictures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C:\Users\adm\Pictures\Сним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Центр тяжести симметричных тел.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отмечалось ранее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учёт размеров тела неизбежно приводит к необходимости более подробного анализа движения различных частей тела относительно друг друга.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условия, при которых возникает вращение тела вокруг жёстко фиксированной оси. Если на ручку двери действует сила </w:t>
      </w:r>
      <w:r w:rsidR="005037B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||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(рис. 147,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направлении петель (оси вращения), дверь не открывается (не начинает вращаться вокруг оси). Сила</w:t>
      </w:r>
      <m:oMath>
        <m:sSub>
          <m:sSubPr>
            <m:ctrl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w:sym w:font="Symbol" w:char="F05E"/>
            </m:r>
          </m:sub>
        </m:sSub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 147,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перпендикулярная направлению на ось вращения и самой оси, приводит к вращению двери.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Вращение тела относительно фиксированной оси может вызываться силой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или её компонентой</w:t>
      </w:r>
      <w:r w:rsidR="005037BE" w:rsidRPr="005037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w:sym w:font="Symbol" w:char="F05E"/>
            </m:r>
          </m:sub>
        </m:sSub>
        <w:proofErr w:type="gramStart"/>
      </m:oMath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proofErr w:type="gramEnd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(рис. 147,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в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перпендикулярной оси и отрезку, соединяющему точку приложения силы и ось вращения.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Вращение тела вокруг фиксированной оси не вызывается силой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или её компонентой </w:t>
      </w:r>
      <w:r w:rsidR="005037B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действующей вдоль отрезка, соединяющего точку приложения силы и ось вращения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Последнее заключение позволяет экспериментально находить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центр тяжести</w:t>
      </w:r>
      <w:r w:rsidR="005037BE" w:rsidRPr="005037B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тела, если роль силы </w:t>
      </w:r>
      <w:r w:rsidR="005037BE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||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играет сила тяжести.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3"/>
      </w:tblGrid>
      <w:tr w:rsidR="00E606C8" w:rsidRPr="00E606C8" w:rsidTr="00E606C8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:rsidR="00E606C8" w:rsidRPr="00E606C8" w:rsidRDefault="00E606C8" w:rsidP="00503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606C8" w:rsidRPr="00E606C8" w:rsidTr="00E606C8">
        <w:tc>
          <w:tcPr>
            <w:tcW w:w="0" w:type="auto"/>
            <w:shd w:val="clear" w:color="auto" w:fill="C7EB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06C8" w:rsidRPr="00E606C8" w:rsidRDefault="00E606C8" w:rsidP="00503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6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 тяжести тела — точка приложения равнодействующей всех сил тяжести, действующих на частицы тела при любом его положении в пространстве.</w:t>
            </w:r>
          </w:p>
        </w:tc>
      </w:tr>
      <w:tr w:rsidR="00E606C8" w:rsidRPr="00E606C8" w:rsidTr="00E606C8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:rsidR="00E606C8" w:rsidRPr="00E606C8" w:rsidRDefault="00E606C8" w:rsidP="00503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606C8" w:rsidRPr="00E606C8" w:rsidRDefault="005037BE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1129030</wp:posOffset>
            </wp:positionV>
            <wp:extent cx="5010150" cy="2581275"/>
            <wp:effectExtent l="19050" t="0" r="0" b="0"/>
            <wp:wrapThrough wrapText="bothSides">
              <wp:wrapPolygon edited="0">
                <wp:start x="-82" y="0"/>
                <wp:lineTo x="-82" y="21520"/>
                <wp:lineTo x="21600" y="21520"/>
                <wp:lineTo x="21600" y="0"/>
                <wp:lineTo x="-82" y="0"/>
              </wp:wrapPolygon>
            </wp:wrapThrough>
            <wp:docPr id="375" name="Рисунок 375" descr="C:\Users\adm\Pictures\Сним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C:\Users\adm\Pictures\Снимок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5488" b="118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Найдём экспериментально центр тяжести тонкой прямоугольной однородной пластинки. Пластинка, подвешенная за угол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(рис. 148,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оказывается в равновесии, когда диагональ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AD 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располагается по вертикали. Отсутствие вращения пластинки означает, что сила тяжести действует по линии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AD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подвешивании пластинки за угол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равновесие возникает, когда вертикально располагается диагональ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(рис. 148,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Это означает, что точка приложения силы тяжести (центр тяжести пластинки) находится и на диагонали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gramStart"/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proofErr w:type="gramEnd"/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следовательно, в точке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пересечения диагоналей.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-59680" o:spid="_x0000_i1025" type="#_x0000_t75" alt="" style="width:23.55pt;height:23.55pt"/>
        </w:pict>
      </w: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2F465A" w:rsidRDefault="002F465A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val="en-US" w:eastAsia="ru-RU"/>
        </w:rPr>
      </w:pPr>
    </w:p>
    <w:p w:rsidR="00E606C8" w:rsidRPr="00E606C8" w:rsidRDefault="002F465A" w:rsidP="002F465A">
      <w:pPr>
        <w:spacing w:after="0" w:line="240" w:lineRule="auto"/>
        <w:ind w:left="3540" w:firstLine="708"/>
        <w:jc w:val="both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eastAsia="ru-RU"/>
        </w:rPr>
        <w:t>▲</w:t>
      </w:r>
      <w:r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</w:t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2F46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="00E606C8" w:rsidRPr="00E606C8"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eastAsia="ru-RU"/>
        </w:rPr>
        <w:t>▲</w:t>
      </w:r>
      <w:r w:rsidR="00E606C8"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149</w:t>
      </w:r>
    </w:p>
    <w:p w:rsidR="00E606C8" w:rsidRPr="00E606C8" w:rsidRDefault="00E606C8" w:rsidP="002F465A">
      <w:pPr>
        <w:spacing w:after="0" w:line="240" w:lineRule="auto"/>
        <w:ind w:left="6237" w:firstLine="709"/>
        <w:jc w:val="both"/>
        <w:textAlignment w:val="bottom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Статическое равновесие для вращательного движения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а — устойчивое равновесие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б — неустойчивое равновесие</w:t>
      </w:r>
    </w:p>
    <w:p w:rsidR="00E606C8" w:rsidRPr="00E606C8" w:rsidRDefault="00E606C8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img-158eps-33099" o:spid="_x0000_i1026" type="#_x0000_t75" alt="" style="width:23.55pt;height:23.55pt"/>
        </w:pict>
      </w:r>
    </w:p>
    <w:p w:rsidR="002F465A" w:rsidRDefault="002F465A" w:rsidP="002F465A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eastAsia="ru-RU"/>
        </w:rPr>
        <w:sectPr w:rsidR="002F465A" w:rsidSect="00E17968">
          <w:pgSz w:w="11906" w:h="16838"/>
          <w:pgMar w:top="709" w:right="566" w:bottom="568" w:left="567" w:header="708" w:footer="708" w:gutter="0"/>
          <w:cols w:space="708"/>
          <w:docGrid w:linePitch="360"/>
        </w:sectPr>
      </w:pPr>
    </w:p>
    <w:p w:rsidR="00E606C8" w:rsidRPr="00E606C8" w:rsidRDefault="002F465A" w:rsidP="002F465A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ADEE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-231140</wp:posOffset>
            </wp:positionV>
            <wp:extent cx="6010275" cy="3048000"/>
            <wp:effectExtent l="19050" t="0" r="9525" b="0"/>
            <wp:wrapThrough wrapText="bothSides">
              <wp:wrapPolygon edited="0">
                <wp:start x="-68" y="0"/>
                <wp:lineTo x="-68" y="21465"/>
                <wp:lineTo x="21634" y="21465"/>
                <wp:lineTo x="21634" y="0"/>
                <wp:lineTo x="-68" y="0"/>
              </wp:wrapPolygon>
            </wp:wrapThrough>
            <wp:docPr id="376" name="Рисунок 376" descr="C:\Users\adm\Pictures\Сним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adm\Pictures\Снимок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eastAsia="ru-RU"/>
        </w:rPr>
        <w:t>▲</w:t>
      </w:r>
      <w:r w:rsidR="00E606C8"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150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Устойчивость тела в зависимости от положения центра тяжести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 — менее устойчивое положение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б — более устойчивое положение</w:t>
      </w:r>
    </w:p>
    <w:p w:rsidR="00E606C8" w:rsidRPr="00E606C8" w:rsidRDefault="00E606C8" w:rsidP="002F465A">
      <w:pPr>
        <w:spacing w:after="0" w:line="240" w:lineRule="auto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00ADEE"/>
          <w:sz w:val="24"/>
          <w:szCs w:val="24"/>
          <w:lang w:eastAsia="ru-RU"/>
        </w:rPr>
        <w:t>▲</w:t>
      </w:r>
      <w:r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151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Возникновение вращательного движения при выполнении условия равновесия для поступательного движения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Σ</w:t>
      </w:r>
      <w:r w:rsidR="002F465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F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0)</w:t>
      </w:r>
    </w:p>
    <w:p w:rsidR="002F465A" w:rsidRDefault="002F465A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2F465A" w:rsidSect="002F465A">
          <w:type w:val="continuous"/>
          <w:pgSz w:w="11906" w:h="16838"/>
          <w:pgMar w:top="709" w:right="566" w:bottom="568" w:left="567" w:header="708" w:footer="708" w:gutter="0"/>
          <w:cols w:num="2" w:space="708"/>
          <w:docGrid w:linePitch="360"/>
        </w:sectPr>
      </w:pP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 подвешивании пластинка может находиться в равновесии в двух положениях, когда центр тяжести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ниже точки подвеса (рис. 149,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когда выше (рис. 149,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В первом случае равновесие устойчиво: при отклонении на небольшой угол тело возвращается к полож</w:t>
      </w:r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ению равновесия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Во втором случае равновесие неустойчиво: при отклонении на небольшой угол пластинка поворачивается на угол 180°, переходя в состояние устойчивого равновесия.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ниже центр тяжести над опорой и чем шире опора, тем труднее перевернуть тело, тем более оно устойчиво (рис. 150). Для переворота чемодана, находящегося в положении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требуется переместить его на большее расстояние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CC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′′ &gt;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CC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′, чем в случае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соответственно совершить большую работу.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Центр тяжести однородного симметричного тела лежит в центре симметрии.</w:t>
      </w:r>
    </w:p>
    <w:p w:rsidR="00E606C8" w:rsidRPr="00E606C8" w:rsidRDefault="002F465A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1840230</wp:posOffset>
            </wp:positionH>
            <wp:positionV relativeFrom="paragraph">
              <wp:posOffset>702310</wp:posOffset>
            </wp:positionV>
            <wp:extent cx="4961255" cy="1609725"/>
            <wp:effectExtent l="19050" t="0" r="0" b="0"/>
            <wp:wrapThrough wrapText="bothSides">
              <wp:wrapPolygon edited="0">
                <wp:start x="-83" y="0"/>
                <wp:lineTo x="-83" y="21472"/>
                <wp:lineTo x="21564" y="21472"/>
                <wp:lineTo x="21564" y="0"/>
                <wp:lineTo x="-83" y="0"/>
              </wp:wrapPolygon>
            </wp:wrapThrough>
            <wp:docPr id="412" name="Рисунок 412" descr="C:\Users\adm\Pictures\Снимо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C:\Users\adm\Pictures\Снимок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212" b="5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25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Условие равновесия для вращательного движения. Момент силы.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Выполнение условия равновесия дл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поступательного движения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означает отсутствия вращательного движения. Линейка вращается на поверхности стола (рис. 151) под действием пары сил, равных по модулю и противоположно направленных.</w:t>
      </w:r>
    </w:p>
    <w:p w:rsidR="00E606C8" w:rsidRPr="00E606C8" w:rsidRDefault="00E606C8" w:rsidP="002F4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Рассмотрим условие статического равновесия качелей, которые могут </w:t>
      </w:r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вращаться вокруг горизонтальной</w:t>
      </w:r>
      <w:r w:rsidR="002F465A" w:rsidRP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(перпендикулярной плоскости чертежа), при действии на них сил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Эти силы действуют перпендикулярно качелям в плоскости чертежа и приложены в точках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расстоянии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 оси (рис. 152,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К оси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приложены сила тяжести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iCs/>
                <w:color w:val="333333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m</m:t>
            </m:r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g</m:t>
            </m:r>
          </m:e>
        </m:acc>
      </m:oMath>
      <w:r w:rsidR="002F465A" w:rsidRP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качелей и сила нормальной реакции опоры</w:t>
      </w:r>
      <w:r w:rsidR="002F465A" w:rsidRP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val="en-US"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N</m:t>
            </m:r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не могут вызвать вращательное движение качелей.</w:t>
      </w:r>
      <w:r w:rsidR="002F465A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 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</m:oMath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стремится повернуть качели против часовой стрелки, а сила </w:t>
      </w:r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— </w:t>
      </w:r>
      <w:proofErr w:type="gram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</w:t>
      </w:r>
      <w:proofErr w:type="gram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часовой. Если качели остаются в покое, то изменение их кинетической энергии оказывается равным нулю. В этом случае согласно теореме о к</w:t>
      </w:r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инетической энергии 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работа всех сил, действующих на тело, равна нулю: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0,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(1)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работа сил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</m:oMath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="002F46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повороте качелей на угол ∆</w:t>
      </w:r>
      <w:proofErr w:type="spell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α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возможном повороте качелей на угол ∆</w:t>
      </w:r>
      <w:proofErr w:type="spell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α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против часовой стрелки (рис. 152,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сила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</m:oMath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совершает работу 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cos 0° =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Сила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этом совершает работу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cos 180° = –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.(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Подставляя выражения для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формулу (1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получаем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∆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0.(</w:t>
      </w:r>
      <w:r w:rsidR="009C0889" w:rsidRP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9C0889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малом угле поворота длина хорды равна длине дуги:</w:t>
      </w:r>
      <w:r w:rsidR="009C0889" w:rsidRP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∆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</m:t>
        </m:r>
        <m:acc>
          <m:accPr>
            <m:chr m:val="̌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AA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∆α</m:t>
        </m:r>
      </m:oMath>
    </w:p>
    <w:p w:rsidR="009C0889" w:rsidRPr="00E606C8" w:rsidRDefault="009C0889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∆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</m:t>
          </m:r>
          <m:acc>
            <m:accPr>
              <m:chr m:val="̌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</w:rPr>
              </m:ctrlPr>
            </m:acc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color w:val="333333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BB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333333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e>
          </m:acc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x</m:t>
              </m:r>
            </m:e>
            <m:sub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2</m:t>
              </m:r>
            </m:sub>
          </m:sSub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∆α</m:t>
          </m:r>
        </m:oMath>
      </m:oMathPara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img-68313" o:spid="_x0000_i1027" type="#_x0000_t75" alt="" style="width:23.55pt;height:23.55pt"/>
        </w:pic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условие равновесия для вращательного движения приобретает вид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0,(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5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в других обозначениях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0,(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6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момент силы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–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момент силы 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81"/>
      </w:tblGrid>
      <w:tr w:rsidR="00E606C8" w:rsidRPr="00E606C8" w:rsidTr="00E606C8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:rsidR="00E606C8" w:rsidRPr="00E606C8" w:rsidRDefault="00E606C8" w:rsidP="00503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E606C8" w:rsidRPr="00E606C8" w:rsidTr="00E606C8">
        <w:tc>
          <w:tcPr>
            <w:tcW w:w="0" w:type="auto"/>
            <w:shd w:val="clear" w:color="auto" w:fill="C7EB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606C8" w:rsidRPr="00E606C8" w:rsidRDefault="00E606C8" w:rsidP="009C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6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Момент силы — физическая величина, равная произведению модуля силы и её плеча:</w:t>
            </w:r>
          </w:p>
          <w:p w:rsidR="00E606C8" w:rsidRPr="00E606C8" w:rsidRDefault="00E606C8" w:rsidP="009C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6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M</w:t>
            </w:r>
            <w:r w:rsidRPr="00E606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= </w:t>
            </w:r>
            <w:proofErr w:type="spellStart"/>
            <w:r w:rsidRPr="00E606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Fl</w:t>
            </w:r>
            <w:proofErr w:type="spellEnd"/>
            <w:r w:rsidRPr="00E606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E606C8" w:rsidRPr="00E606C8" w:rsidRDefault="00E606C8" w:rsidP="009C0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606C8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Плечо силы — длина перпендикуляра, опущенного от оси вращения на линию действия силы.</w:t>
            </w:r>
          </w:p>
        </w:tc>
      </w:tr>
      <w:tr w:rsidR="00E606C8" w:rsidRPr="00E606C8" w:rsidTr="00E606C8">
        <w:trPr>
          <w:trHeight w:val="150"/>
        </w:trPr>
        <w:tc>
          <w:tcPr>
            <w:tcW w:w="0" w:type="auto"/>
            <w:shd w:val="clear" w:color="auto" w:fill="auto"/>
            <w:vAlign w:val="center"/>
            <w:hideMark/>
          </w:tcPr>
          <w:p w:rsidR="00E606C8" w:rsidRPr="00E606C8" w:rsidRDefault="00E606C8" w:rsidP="005037B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 момента силы зависит от направления вращения тела. Момент считают положительным, если сила вращает тело относительно выбранной оси против часовой стрелки, и отрицательным, если по часовой стрелке.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Единица момента —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ньютон-метр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(Н•м).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сила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  <w:lang w:eastAsia="ru-RU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F</m:t>
            </m:r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действующая на качели, направлена произвольно (рис. 153,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момент силы можно определить через перпендикулярную составляющую силы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m:oMath>
        <m:sSub>
          <m:sSubPr>
            <m:ctrl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 xml:space="preserve"> F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w:sym w:font="Symbol" w:char="F05E"/>
            </m:r>
          </m:sub>
        </m:sSub>
      </m:oMath>
      <w:r w:rsidR="009C088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x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через её модуль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Fl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 плечо силы. На рисунке 153,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показаны силы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1</m:t>
                </m:r>
              </m:sub>
            </m:sSub>
          </m:e>
        </m:acc>
      </m:oMath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9C0889" w:rsidRP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2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</w:t>
      </w:r>
      <w:r w:rsidR="009C0889" w:rsidRPr="009C0889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 xml:space="preserve"> </w:t>
      </w:r>
      <w:r w:rsid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333333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333333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333333"/>
                    <w:sz w:val="24"/>
                    <w:szCs w:val="24"/>
                    <w:lang w:eastAsia="ru-RU"/>
                  </w:rPr>
                  <m:t>3</m:t>
                </m:r>
              </m:sub>
            </m:sSub>
          </m:e>
        </m:acc>
      </m:oMath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действующие на тело произвольной формы, а также их плечи относительно точки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C8" w:rsidRPr="00E606C8" w:rsidRDefault="009C0889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350520</wp:posOffset>
            </wp:positionV>
            <wp:extent cx="6838950" cy="2000250"/>
            <wp:effectExtent l="19050" t="0" r="0" b="0"/>
            <wp:wrapThrough wrapText="bothSides">
              <wp:wrapPolygon edited="0">
                <wp:start x="-60" y="0"/>
                <wp:lineTo x="-60" y="21394"/>
                <wp:lineTo x="21600" y="21394"/>
                <wp:lineTo x="21600" y="0"/>
                <wp:lineTo x="-60" y="0"/>
              </wp:wrapPolygon>
            </wp:wrapThrough>
            <wp:docPr id="433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Учитывая выражение (</w:t>
      </w:r>
      <w:r w:rsidRPr="009C08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сформулируем </w:t>
      </w:r>
      <w:r w:rsidR="00E606C8"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условие статического равновесия тела для вращательного движения при нулевой начальной угловой скорости 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(ω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0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0).</w:t>
      </w:r>
    </w:p>
    <w:p w:rsidR="00E606C8" w:rsidRPr="00E606C8" w:rsidRDefault="009C0889" w:rsidP="005037BE">
      <w:pPr>
        <w:spacing w:after="0" w:line="240" w:lineRule="auto"/>
        <w:ind w:firstLine="709"/>
        <w:jc w:val="both"/>
        <w:textAlignment w:val="bottom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-207010</wp:posOffset>
            </wp:positionV>
            <wp:extent cx="6000750" cy="1809750"/>
            <wp:effectExtent l="19050" t="0" r="0" b="0"/>
            <wp:wrapThrough wrapText="bothSides">
              <wp:wrapPolygon edited="0">
                <wp:start x="-69" y="0"/>
                <wp:lineTo x="-69" y="21373"/>
                <wp:lineTo x="21600" y="21373"/>
                <wp:lineTo x="21600" y="0"/>
                <wp:lineTo x="-69" y="0"/>
              </wp:wrapPolygon>
            </wp:wrapThrough>
            <wp:docPr id="436" name="Рисунок 436" descr="C:\Users\adm\Pictures\Сним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C:\Users\adm\Pictures\Снимок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pict>
          <v:shape id="img-59700" o:spid="_x0000_i1028" type="#_x0000_t75" alt="" style="width:23.55pt;height:23.55pt"/>
        </w:pict>
      </w:r>
    </w:p>
    <w:p w:rsidR="00E606C8" w:rsidRPr="00E606C8" w:rsidRDefault="009C0889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-164465</wp:posOffset>
            </wp:positionV>
            <wp:extent cx="6838950" cy="1990725"/>
            <wp:effectExtent l="19050" t="0" r="0" b="0"/>
            <wp:wrapThrough wrapText="bothSides">
              <wp:wrapPolygon edited="0">
                <wp:start x="-60" y="0"/>
                <wp:lineTo x="-60" y="21497"/>
                <wp:lineTo x="21600" y="21497"/>
                <wp:lineTo x="21600" y="0"/>
                <wp:lineTo x="-60" y="0"/>
              </wp:wrapPolygon>
            </wp:wrapThrough>
            <wp:docPr id="437" name="Рисунок 437" descr="C:\Users\adm\Pictures\Снимок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C:\Users\adm\Pictures\Снимок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Тело покоится в инерциальной системе отсчёта, если отсутствует как его поступательное, так и вращательное движение, т. е. однов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ременно выполняются условия</w:t>
      </w:r>
      <w:r w:rsidRPr="00B45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равновесия</w:t>
      </w:r>
      <w:r w:rsidR="00E606C8"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Определим, </w:t>
      </w:r>
      <w:proofErr w:type="gram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</w:t>
      </w:r>
      <w:proofErr w:type="gram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какой максимальной массы может переносить подъёмный кран (рис. 154,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силу давления его на землю. При этом массой крана можно пренебречь. Противовес массой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 10 т находится на стреле крана на </w:t>
      </w:r>
      <w:proofErr w:type="gram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расстоянии</w:t>
      </w:r>
      <w:proofErr w:type="gram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4 м от вертикальной стойки. Груз подвешен на расстоянии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10 м от стойки.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Изобразим все силы, действующие на кран (рис. 154,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В равновесии, при отсутствии вращательного движения, алгебраическая сумма моментов сил относительно точки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равна нулю: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Mga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mgb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0.(</w:t>
      </w:r>
      <w:r w:rsidR="00B45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oMath/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</w:t>
      </w:r>
      <w:r w:rsidR="00B45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m = M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333333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val="en-US" w:eastAsia="ru-RU"/>
              </w:rPr>
              <m:t>a</m:t>
            </m:r>
          </m:num>
          <m:den>
            <m:r>
              <w:rPr>
                <w:rFonts w:ascii="Cambria Math" w:eastAsia="Times New Roman" w:hAnsi="Cambria Math" w:cs="Times New Roman"/>
                <w:color w:val="333333"/>
                <w:sz w:val="24"/>
                <w:szCs w:val="24"/>
                <w:lang w:eastAsia="ru-RU"/>
              </w:rPr>
              <m:t>b</m:t>
            </m:r>
          </m:den>
        </m:f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 = </m:t>
        </m:r>
        <m:r>
          <w:rPr>
            <w:rFonts w:ascii="Cambria Math" w:eastAsia="Times New Roman" w:hAnsi="Cambria Math" w:cs="Times New Roman"/>
            <w:color w:val="333333"/>
            <w:sz w:val="24"/>
            <w:szCs w:val="24"/>
            <w:lang w:eastAsia="ru-RU"/>
          </w:rPr>
          <m:t>4 т.</m:t>
        </m:r>
      </m:oMath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должно выполняться условие статического равновесия для поступательного движения</w:t>
      </w:r>
    </w:p>
    <w:p w:rsidR="00E606C8" w:rsidRPr="00E606C8" w:rsidRDefault="00B45EF6" w:rsidP="005037BE">
      <w:pPr>
        <w:spacing w:after="0" w:line="240" w:lineRule="auto"/>
        <w:ind w:firstLine="709"/>
        <w:jc w:val="both"/>
        <w:rPr>
          <w:oMath/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M</m:t>
          </m:r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g</m:t>
              </m:r>
            </m:e>
          </m:acc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+ 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color w:val="333333"/>
                  <w:sz w:val="24"/>
                  <w:szCs w:val="24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N</m:t>
              </m:r>
            </m:e>
          </m:acc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 + </m:t>
          </m:r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m</m:t>
          </m:r>
          <m:acc>
            <m:accPr>
              <m:chr m:val="⃗"/>
              <m:ctrlPr>
                <w:rPr>
                  <w:rFonts w:ascii="Cambria Math" w:eastAsia="Times New Roman" w:hAnsi="Cambria Math" w:cs="Times New Roman"/>
                  <w:i/>
                  <w:iCs/>
                  <w:color w:val="333333"/>
                  <w:sz w:val="24"/>
                  <w:szCs w:val="24"/>
                  <w:lang w:eastAsia="ru-RU"/>
                </w:rPr>
              </m:ctrlPr>
            </m:accPr>
            <m:e>
              <m: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eastAsia="ru-RU"/>
                </w:rPr>
                <m:t>g</m:t>
              </m:r>
            </m:e>
          </m:acc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 </m:t>
          </m:r>
          <m:r>
            <w:rPr>
              <w:rFonts w:ascii="Cambria Math" w:eastAsia="Times New Roman" w:hAnsi="Cambria Math" w:cs="Times New Roman"/>
              <w:color w:val="333333"/>
              <w:sz w:val="24"/>
              <w:szCs w:val="24"/>
              <w:lang w:eastAsia="ru-RU"/>
            </w:rPr>
            <m:t>= 0.</m:t>
          </m:r>
        </m:oMath>
      </m:oMathPara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проекциях на ось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получаем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Mg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mg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</w:t>
      </w:r>
      <w:r w:rsidR="00B45EF6" w:rsidRPr="00B45E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(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137,2 кН.</w:t>
      </w:r>
    </w:p>
    <w:p w:rsidR="00B45EF6" w:rsidRDefault="00B45EF6" w:rsidP="005037BE">
      <w:pPr>
        <w:pBdr>
          <w:bottom w:val="single" w:sz="18" w:space="0" w:color="00ADE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333333"/>
          <w:spacing w:val="96"/>
          <w:sz w:val="24"/>
          <w:szCs w:val="24"/>
          <w:lang w:val="en-US" w:eastAsia="ru-RU"/>
        </w:rPr>
      </w:pPr>
    </w:p>
    <w:p w:rsidR="00E606C8" w:rsidRPr="00E606C8" w:rsidRDefault="00E606C8" w:rsidP="005037BE">
      <w:pPr>
        <w:pBdr>
          <w:bottom w:val="single" w:sz="18" w:space="0" w:color="00ADEE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333333"/>
          <w:spacing w:val="96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caps/>
          <w:color w:val="333333"/>
          <w:spacing w:val="96"/>
          <w:sz w:val="24"/>
          <w:szCs w:val="24"/>
          <w:lang w:eastAsia="ru-RU"/>
        </w:rPr>
        <w:t>ЗАДАЧИ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суммарный момент сил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100 H 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100 H (рис. 155).</w:t>
      </w:r>
    </w:p>
    <w:p w:rsidR="00E606C8" w:rsidRPr="00E606C8" w:rsidRDefault="00E606C8" w:rsidP="00503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сила потребуется рабочему для вертикального смещения камня массой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100 кг (рис. 156), если </w:t>
      </w:r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120 см, </w:t>
      </w:r>
      <w:proofErr w:type="spellStart"/>
      <w:r w:rsidRPr="00E606C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24 </w:t>
      </w:r>
      <w:proofErr w:type="spellStart"/>
      <w:proofErr w:type="gram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E606C8" w:rsidRPr="00E606C8" w:rsidRDefault="00E606C8" w:rsidP="00B45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06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Однородная лестница прислонена к стене. При каком минимальном угле </w:t>
      </w:r>
      <w:proofErr w:type="spellStart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α</w:t>
      </w:r>
      <w:proofErr w:type="spellEnd"/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поверхностью пола она начнёт скользить (рис. 158)? Коэффициенты трения покоя лестницы о пол μ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1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0,5, о стенку μ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eastAsia="ru-RU"/>
        </w:rPr>
        <w:t>2</w:t>
      </w:r>
      <w:r w:rsidRPr="00E606C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0,4.</w:t>
      </w:r>
    </w:p>
    <w:p w:rsidR="00A7702C" w:rsidRPr="00E606C8" w:rsidRDefault="00B45EF6" w:rsidP="00503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3947795</wp:posOffset>
            </wp:positionH>
            <wp:positionV relativeFrom="paragraph">
              <wp:posOffset>137160</wp:posOffset>
            </wp:positionV>
            <wp:extent cx="2607310" cy="3058795"/>
            <wp:effectExtent l="19050" t="0" r="2540" b="0"/>
            <wp:wrapThrough wrapText="bothSides">
              <wp:wrapPolygon edited="0">
                <wp:start x="-158" y="0"/>
                <wp:lineTo x="-158" y="21524"/>
                <wp:lineTo x="21621" y="21524"/>
                <wp:lineTo x="21621" y="0"/>
                <wp:lineTo x="-158" y="0"/>
              </wp:wrapPolygon>
            </wp:wrapThrough>
            <wp:docPr id="448" name="Рисунок 448" descr="C:\Users\adm\Pictures\Снимок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C:\Users\adm\Pictures\Снимок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r="53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058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1270</wp:posOffset>
            </wp:positionV>
            <wp:extent cx="3648075" cy="2581275"/>
            <wp:effectExtent l="19050" t="0" r="9525" b="0"/>
            <wp:wrapThrough wrapText="bothSides">
              <wp:wrapPolygon edited="0">
                <wp:start x="-113" y="0"/>
                <wp:lineTo x="-113" y="21520"/>
                <wp:lineTo x="21656" y="21520"/>
                <wp:lineTo x="21656" y="0"/>
                <wp:lineTo x="-113" y="0"/>
              </wp:wrapPolygon>
            </wp:wrapThrough>
            <wp:docPr id="446" name="Рисунок 446" descr="C:\Users\adm\Pictures\Снимок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C:\Users\adm\Pictures\Снимок1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r="36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702C" w:rsidRPr="00E606C8" w:rsidSect="002F465A">
      <w:type w:val="continuous"/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E17968"/>
    <w:rsid w:val="002F465A"/>
    <w:rsid w:val="005037BE"/>
    <w:rsid w:val="009C0889"/>
    <w:rsid w:val="00A7702C"/>
    <w:rsid w:val="00B45EF6"/>
    <w:rsid w:val="00E17968"/>
    <w:rsid w:val="00E6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head">
    <w:name w:val="para_head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raheadnum">
    <w:name w:val="para_head_num"/>
    <w:basedOn w:val="a0"/>
    <w:rsid w:val="00E606C8"/>
  </w:style>
  <w:style w:type="paragraph" w:customStyle="1" w:styleId="paratext">
    <w:name w:val="para_text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ld">
    <w:name w:val="bold"/>
    <w:basedOn w:val="a0"/>
    <w:rsid w:val="00E606C8"/>
  </w:style>
  <w:style w:type="paragraph" w:customStyle="1" w:styleId="pictitlenum">
    <w:name w:val="pic_title_num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icicon">
    <w:name w:val="pic_icon"/>
    <w:basedOn w:val="a0"/>
    <w:rsid w:val="00E606C8"/>
  </w:style>
  <w:style w:type="paragraph" w:customStyle="1" w:styleId="pictitletext">
    <w:name w:val="pic_title_text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spregular">
    <w:name w:val="sbsp_regular"/>
    <w:basedOn w:val="a0"/>
    <w:rsid w:val="00E606C8"/>
  </w:style>
  <w:style w:type="character" w:customStyle="1" w:styleId="spanunion">
    <w:name w:val="spanunion"/>
    <w:basedOn w:val="a0"/>
    <w:rsid w:val="00E606C8"/>
  </w:style>
  <w:style w:type="character" w:customStyle="1" w:styleId="symbolsubscript">
    <w:name w:val="symbol_subscript"/>
    <w:basedOn w:val="a0"/>
    <w:rsid w:val="00E606C8"/>
  </w:style>
  <w:style w:type="character" w:customStyle="1" w:styleId="symbol">
    <w:name w:val="symbol"/>
    <w:basedOn w:val="a0"/>
    <w:rsid w:val="00E606C8"/>
  </w:style>
  <w:style w:type="character" w:customStyle="1" w:styleId="indexregularafter">
    <w:name w:val="index_regular_after"/>
    <w:basedOn w:val="a0"/>
    <w:rsid w:val="00E606C8"/>
  </w:style>
  <w:style w:type="character" w:customStyle="1" w:styleId="italic">
    <w:name w:val="italic"/>
    <w:basedOn w:val="a0"/>
    <w:rsid w:val="00E606C8"/>
  </w:style>
  <w:style w:type="paragraph" w:customStyle="1" w:styleId="tabletext">
    <w:name w:val="table_text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E606C8"/>
  </w:style>
  <w:style w:type="paragraph" w:customStyle="1" w:styleId="paratextformula">
    <w:name w:val="para_text_formula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ulation">
    <w:name w:val="tabulation"/>
    <w:basedOn w:val="a0"/>
    <w:rsid w:val="00E606C8"/>
  </w:style>
  <w:style w:type="character" w:customStyle="1" w:styleId="bolditalic">
    <w:name w:val="bold_italic"/>
    <w:basedOn w:val="a0"/>
    <w:rsid w:val="00E606C8"/>
  </w:style>
  <w:style w:type="paragraph" w:customStyle="1" w:styleId="paratextandformula">
    <w:name w:val="para_text_and_formula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questhead">
    <w:name w:val="para_quest_head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questtext">
    <w:name w:val="para_quest_text"/>
    <w:basedOn w:val="a"/>
    <w:rsid w:val="00E6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bspitalic">
    <w:name w:val="sbsp_italic"/>
    <w:basedOn w:val="a0"/>
    <w:rsid w:val="00E606C8"/>
  </w:style>
  <w:style w:type="paragraph" w:styleId="a3">
    <w:name w:val="Balloon Text"/>
    <w:basedOn w:val="a"/>
    <w:link w:val="a4"/>
    <w:uiPriority w:val="99"/>
    <w:semiHidden/>
    <w:unhideWhenUsed/>
    <w:rsid w:val="00503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7B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5037B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11688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521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4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1441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01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83523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7506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13829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10312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9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202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customXml" Target="../customXml/item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B5AD843A185345AC10D4839BAEA479" ma:contentTypeVersion="2" ma:contentTypeDescription="Создание документа." ma:contentTypeScope="" ma:versionID="9a9649d179ef6969745c07f399c930a2">
  <xsd:schema xmlns:xsd="http://www.w3.org/2001/XMLSchema" xmlns:xs="http://www.w3.org/2001/XMLSchema" xmlns:p="http://schemas.microsoft.com/office/2006/metadata/properties" xmlns:ns2="4c48e722-e5ee-4bb4-abb8-2d4075f5b3da" xmlns:ns3="197f1937-3740-4350-b87d-b16b0274b3d7" targetNamespace="http://schemas.microsoft.com/office/2006/metadata/properties" ma:root="true" ma:fieldsID="b719d9accce98c8dc493839ef54a3b0b" ns2:_="" ns3:_="">
    <xsd:import namespace="4c48e722-e5ee-4bb4-abb8-2d4075f5b3da"/>
    <xsd:import namespace="197f1937-3740-4350-b87d-b16b0274b3d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1937-3740-4350-b87d-b16b0274b3d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6PQ52NDQUCDJ-65-15</_dlc_DocId>
    <_dlc_DocIdUrl xmlns="4c48e722-e5ee-4bb4-abb8-2d4075f5b3da">
      <Url>http://www.eduportal44.ru/Manturovo/Licei1-Manturovo/_layouts/15/DocIdRedir.aspx?ID=6PQ52NDQUCDJ-65-15</Url>
      <Description>6PQ52NDQUCDJ-65-15</Description>
    </_dlc_DocIdUrl>
  </documentManagement>
</p:properties>
</file>

<file path=customXml/itemProps1.xml><?xml version="1.0" encoding="utf-8"?>
<ds:datastoreItem xmlns:ds="http://schemas.openxmlformats.org/officeDocument/2006/customXml" ds:itemID="{DE311FDC-F80E-4D65-A566-9883B2592DAB}"/>
</file>

<file path=customXml/itemProps2.xml><?xml version="1.0" encoding="utf-8"?>
<ds:datastoreItem xmlns:ds="http://schemas.openxmlformats.org/officeDocument/2006/customXml" ds:itemID="{42C813CA-C372-4A50-82B4-20D653AC381B}"/>
</file>

<file path=customXml/itemProps3.xml><?xml version="1.0" encoding="utf-8"?>
<ds:datastoreItem xmlns:ds="http://schemas.openxmlformats.org/officeDocument/2006/customXml" ds:itemID="{C64F4EA6-BB6F-4B4A-88F4-FB27AD8444A6}"/>
</file>

<file path=customXml/itemProps4.xml><?xml version="1.0" encoding="utf-8"?>
<ds:datastoreItem xmlns:ds="http://schemas.openxmlformats.org/officeDocument/2006/customXml" ds:itemID="{0317331C-BAAB-49CF-B068-1B2AA5604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2017-12-05T17:52:00Z</dcterms:created>
  <dcterms:modified xsi:type="dcterms:W3CDTF">2017-12-05T19:00:00Z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b9ef621f-6c65-43b0-b7b5-e86e2b19d110</vt:lpwstr>
  </property>
  <property fmtid="{D5CDD505-2E9C-101B-9397-08002B2CF9AE}" pid="3" name="ContentTypeId">
    <vt:lpwstr>0x010100EDB5AD843A185345AC10D4839BAEA479</vt:lpwstr>
  </property>
</Properties>
</file>