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52"/>
          <w:szCs w:val="52"/>
        </w:rPr>
        <w:t>Картотека игр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52"/>
          <w:szCs w:val="52"/>
        </w:rPr>
        <w:t>по финансовой грамотности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52"/>
          <w:szCs w:val="52"/>
        </w:rPr>
        <w:t>для детей 6-7 лет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148590</wp:posOffset>
            </wp:positionV>
            <wp:extent cx="5162550" cy="5876925"/>
            <wp:effectExtent l="19050" t="0" r="0" b="0"/>
            <wp:wrapSquare wrapText="bothSides"/>
            <wp:docPr id="2" name="Рисунок 2" descr="hello_html_m9c2d6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9c2d61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color w:val="000000"/>
          <w:sz w:val="28"/>
          <w:szCs w:val="28"/>
        </w:rPr>
        <w:t>Необходимо с помощью игр и практик донести до детей, что: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Деньги не появляются сами собой, а зарабатываются!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rFonts w:ascii="Arial" w:hAnsi="Arial" w:cs="Arial"/>
          <w:color w:val="000000"/>
          <w:sz w:val="28"/>
          <w:szCs w:val="28"/>
        </w:rPr>
        <w:t> </w:t>
      </w:r>
      <w:r w:rsidRPr="004535C8">
        <w:rPr>
          <w:color w:val="000000"/>
          <w:sz w:val="28"/>
          <w:szCs w:val="28"/>
        </w:rPr>
        <w:t>Объясняем, как люди зарабатывают деньги, и каким образом заработок зависит от вида деятельности.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Сначала зарабатываем – потом тратим.</w:t>
      </w:r>
      <w:r w:rsidRPr="004535C8">
        <w:rPr>
          <w:color w:val="0000CC"/>
          <w:sz w:val="28"/>
          <w:szCs w:val="28"/>
        </w:rPr>
        <w:t> 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color w:val="000000"/>
          <w:sz w:val="28"/>
          <w:szCs w:val="28"/>
        </w:rPr>
        <w:t>Рассказываем, что «из тумбочки можно взять только то, что в нее положили», – соответственно, чем больше зарабатываешь и разумнее тратишь, тем больше можешь купить.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Стоимость товара зависит от его качества, нужности и от того, насколько сложно его произвести. 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color w:val="000000"/>
          <w:sz w:val="28"/>
          <w:szCs w:val="28"/>
        </w:rPr>
        <w:t>Объясняем, что цена – это количество денег, которые надо отдать, а товар в магазине – это результат труда других людей, поэтому он стоит денег; люди как бы меняют свой труд на труд других людей, и в этой цепочке деньги – это посредник.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Деньги любят счет.</w:t>
      </w:r>
      <w:r w:rsidRPr="004535C8">
        <w:rPr>
          <w:color w:val="0000CC"/>
          <w:sz w:val="28"/>
          <w:szCs w:val="28"/>
        </w:rPr>
        <w:t> 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color w:val="000000"/>
          <w:sz w:val="28"/>
          <w:szCs w:val="28"/>
        </w:rPr>
        <w:t>Приучаем считать сдачу и вообще быстро и внимательно считать деньги.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Финансы нужно планировать.</w:t>
      </w:r>
      <w:r w:rsidRPr="004535C8">
        <w:rPr>
          <w:color w:val="000000"/>
          <w:sz w:val="28"/>
          <w:szCs w:val="28"/>
        </w:rPr>
        <w:t> Приучаем вести учет доходов и расходов в краткосрочном периоде.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Твои деньги бывают объектом чужого интереса.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rFonts w:ascii="Arial" w:hAnsi="Arial" w:cs="Arial"/>
          <w:color w:val="000000"/>
          <w:sz w:val="28"/>
          <w:szCs w:val="28"/>
        </w:rPr>
        <w:t> </w:t>
      </w:r>
      <w:r w:rsidRPr="004535C8">
        <w:rPr>
          <w:color w:val="000000"/>
          <w:sz w:val="28"/>
          <w:szCs w:val="28"/>
        </w:rPr>
        <w:t>Договариваемся о ключевых правилах финансовой безопасности и о том, к кому нужно обращаться в экстренных случаях.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Не все покупается. 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color w:val="000000"/>
          <w:sz w:val="28"/>
          <w:szCs w:val="28"/>
        </w:rPr>
        <w:t>Прививаем понимание того, что </w:t>
      </w:r>
      <w:r w:rsidRPr="004535C8">
        <w:rPr>
          <w:b/>
          <w:bCs/>
          <w:color w:val="0000CC"/>
          <w:sz w:val="28"/>
          <w:szCs w:val="28"/>
        </w:rPr>
        <w:t>главные ценности – жизнь, отношения, радость близких людей – за деньги не купишь</w:t>
      </w:r>
      <w:r w:rsidRPr="004535C8">
        <w:rPr>
          <w:color w:val="0000CC"/>
          <w:sz w:val="28"/>
          <w:szCs w:val="28"/>
        </w:rPr>
        <w:t>.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b/>
          <w:bCs/>
          <w:color w:val="0000CC"/>
          <w:sz w:val="28"/>
          <w:szCs w:val="28"/>
        </w:rPr>
        <w:t>Финансы – это интересно и увлекательно!</w:t>
      </w:r>
    </w:p>
    <w:p w:rsidR="004535C8" w:rsidRP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8"/>
          <w:szCs w:val="28"/>
        </w:rPr>
      </w:pPr>
      <w:r w:rsidRPr="004535C8">
        <w:rPr>
          <w:color w:val="000000"/>
          <w:sz w:val="28"/>
          <w:szCs w:val="28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FF0000"/>
          <w:sz w:val="44"/>
          <w:szCs w:val="44"/>
        </w:rPr>
        <w:lastRenderedPageBreak/>
        <w:t>Игра «Груша-яблоко».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Научить считать деньги и ресурсы.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Материалы: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бумага, карандаши, ножницы.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CC"/>
          <w:sz w:val="27"/>
          <w:szCs w:val="27"/>
        </w:rPr>
        <w:t>Ход игры: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Предложите ребенку нарисовать на одной стороне бумаги грушу. Когда рисунок закончен, предложите нарисовать на оборотной стороне листа яблоко.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Когда завершены оба рисунка, дайте ребенку в руки ножницы и попросите вырезать для вас и грушу, и яблоко. Увидев замешательство, объясните, что, конечно, это невозможно. Потому что лист бумаги один, и если мы изначально хотели вырезать два рисунка, необходимо было заранее спланировать место на бумаге.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57450" cy="1952625"/>
            <wp:effectExtent l="19050" t="0" r="0" b="0"/>
            <wp:wrapSquare wrapText="bothSides"/>
            <wp:docPr id="3" name="Рисунок 3" descr="hello_html_2b9e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b9e323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Так и с деньгами: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их нужно планировать заранее.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000000"/>
          <w:sz w:val="20"/>
          <w:szCs w:val="20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000000"/>
          <w:sz w:val="20"/>
          <w:szCs w:val="20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t>Игра «Размен»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CC"/>
          <w:sz w:val="27"/>
          <w:szCs w:val="27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научить считать деньги.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Материалы: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монеты и купюры разных номиналов.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Количество участников: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1-5 человек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CC"/>
          <w:sz w:val="27"/>
          <w:szCs w:val="27"/>
        </w:rPr>
        <w:t>Ход игры: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Выдайте детям мелкие монеты, по 2-3 десятка каждому. А себе оставьте несколько банкнот разного номинала. Это игра-соревнование. Кто из игроков быстрее разменяет выложенную вами банкноту мелочью, тому банкнота и достается. В конце игры считаем суммы выигрышей.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28950" cy="2476500"/>
            <wp:effectExtent l="19050" t="0" r="0" b="0"/>
            <wp:wrapSquare wrapText="bothSides"/>
            <wp:docPr id="4" name="Рисунок 4" descr="hello_html_m2deacd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deacdb6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Cambria" w:hAnsi="Cambria"/>
          <w:b/>
          <w:bCs/>
          <w:color w:val="C00000"/>
          <w:sz w:val="44"/>
          <w:szCs w:val="44"/>
        </w:rPr>
        <w:lastRenderedPageBreak/>
        <w:t>Игра « Кто кем работает?»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</w:t>
      </w:r>
      <w:r>
        <w:rPr>
          <w:color w:val="0000CC"/>
          <w:sz w:val="27"/>
          <w:szCs w:val="27"/>
        </w:rPr>
        <w:t>:</w:t>
      </w:r>
      <w:r>
        <w:rPr>
          <w:color w:val="000000"/>
          <w:sz w:val="27"/>
          <w:szCs w:val="27"/>
        </w:rPr>
        <w:t> На примере сказочных героев закрепить и расширить представление о профессии. Воспитывать желание познавать многообразный мир профессий, уважение к человеку-труженику.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> Кукла-Загадка, рисунки с изображениями людей разных профессий и сказочных героев.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Ход игры: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Покажите детям картинки, на которых изображены люди разных профессий. Дети, ориентируясь по рисункам, называют профессии родителей, своих близких, всех тех, с кем они встречаются.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Получив из кассы картинки с изображениями сказочных героев, просит отгадать их профессии.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Раздайте девочкам рисунки с изображением сказочных персонажей, а мальчикам - с изображениями людей разных профессий. По сигналу колокольчика девочки и мальчики начинают искать свою пару и по двое садятся за столы, а затем по очереди доказывают правильность своего выбора. Можно предложить детям, чтобы с помощью движений, имитаций и других образных действий они показали профессию своего героя.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Организуйте постепенный переход к сюжетно – ролевым игр на эту тему. Можно провести и беседы о том, как относится к своему труду герой, кто производит товары, а кто предоставляет услуги (если дети знакомы с этими понятиями).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2324100"/>
            <wp:effectExtent l="19050" t="0" r="0" b="0"/>
            <wp:wrapSquare wrapText="bothSides"/>
            <wp:docPr id="8" name="Рисунок 8" descr="hello_html_m6ae40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ae408b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838325"/>
            <wp:effectExtent l="19050" t="0" r="0" b="0"/>
            <wp:wrapSquare wrapText="bothSides"/>
            <wp:docPr id="10" name="Рисунок 10" descr="hello_html_6adf5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6adf512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628775"/>
            <wp:effectExtent l="0" t="0" r="0" b="0"/>
            <wp:wrapSquare wrapText="bothSides"/>
            <wp:docPr id="11" name="Рисунок 11" descr="hello_html_m73f31f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3f31f49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1676400"/>
            <wp:effectExtent l="19050" t="0" r="9525" b="0"/>
            <wp:wrapSquare wrapText="bothSides"/>
            <wp:docPr id="12" name="Рисунок 12" descr="hello_html_41822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1822d8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lastRenderedPageBreak/>
        <w:t>Игра «Кто как работает?»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</w:t>
      </w:r>
      <w:r>
        <w:rPr>
          <w:color w:val="0000CC"/>
          <w:sz w:val="27"/>
          <w:szCs w:val="27"/>
        </w:rPr>
        <w:t>:</w:t>
      </w:r>
      <w:r>
        <w:rPr>
          <w:color w:val="000000"/>
          <w:sz w:val="27"/>
          <w:szCs w:val="27"/>
        </w:rPr>
        <w:t> Расширить представление о том, что в сказке герои по-разному приобретают богатство: одни трудятся, а другие стремятся порой неблаговидными делами получить большие деньги. Воспитывать уважение и привязанность к добрым и трудолюбивым героев сказок.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000000"/>
          <w:sz w:val="27"/>
          <w:szCs w:val="27"/>
        </w:rPr>
        <w:t xml:space="preserve"> Лесенка, состоит из пяти ступеней; сказочные герои: Золушка, Буратино, старая из сказки Пушкина, Крит, Кот в сапогах, </w:t>
      </w:r>
      <w:proofErr w:type="spellStart"/>
      <w:r>
        <w:rPr>
          <w:color w:val="000000"/>
          <w:sz w:val="27"/>
          <w:szCs w:val="27"/>
        </w:rPr>
        <w:t>Маугли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Котигорошко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Кривенька</w:t>
      </w:r>
      <w:proofErr w:type="spellEnd"/>
      <w:r>
        <w:rPr>
          <w:color w:val="000000"/>
          <w:sz w:val="27"/>
          <w:szCs w:val="27"/>
        </w:rPr>
        <w:t xml:space="preserve"> Уточка, Золотая Рыбка, </w:t>
      </w:r>
      <w:proofErr w:type="spellStart"/>
      <w:r>
        <w:rPr>
          <w:color w:val="000000"/>
          <w:sz w:val="27"/>
          <w:szCs w:val="27"/>
        </w:rPr>
        <w:t>Наф</w:t>
      </w:r>
      <w:proofErr w:type="spellEnd"/>
      <w:r>
        <w:rPr>
          <w:color w:val="000000"/>
          <w:sz w:val="27"/>
          <w:szCs w:val="27"/>
        </w:rPr>
        <w:t xml:space="preserve"> - </w:t>
      </w:r>
      <w:proofErr w:type="spellStart"/>
      <w:r>
        <w:rPr>
          <w:color w:val="000000"/>
          <w:sz w:val="27"/>
          <w:szCs w:val="27"/>
        </w:rPr>
        <w:t>Наф</w:t>
      </w:r>
      <w:proofErr w:type="spellEnd"/>
      <w:r>
        <w:rPr>
          <w:color w:val="000000"/>
          <w:sz w:val="27"/>
          <w:szCs w:val="27"/>
        </w:rPr>
        <w:t>, Бабка, Лисичка-сестричка и др.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Ход игры: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Покажите черный ящик, солнышко и облако. Просите помочь разобраться, каких же сказочных героев больше - трудолюбивых или ленивых?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 этой целью, нарисована на доске (листе ватмана) лесенку, предложите каждому ребенку достать из черного ящика рисунок с изображением сказочного героя.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Затем знакомьте с правилами игры: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Если появится солнышко, всех трудолюбивых героев нужно разместить на верхней ступеньке. А как только солнышко изменится облаком, к игре приобщаются дети, у которых на рисунках изображены ленивые герои. Их нужно расположить на нижние ступени. Дети доказывают правильность своего выбора.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Воспитатель помогает детям определить, какие пословицы и поговорки подходят тем или иным сказочным героям: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«Так работает, что даже весь день на солнышке лежит».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«Хочешь, есть калачи - не лежи на печи».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Дети рассказывают о том, что трудолюбивых героев в сказках больше. После окончания игры устроите дискуссию о том, можно ли помочь ленивым героям сказок стать трудолюбивыми и как это </w:t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195580</wp:posOffset>
            </wp:positionV>
            <wp:extent cx="1314450" cy="1533525"/>
            <wp:effectExtent l="19050" t="0" r="0" b="0"/>
            <wp:wrapSquare wrapText="bothSides"/>
            <wp:docPr id="13" name="Рисунок 13" descr="hello_html_mb586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b586d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сделать.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00150" cy="2105025"/>
            <wp:effectExtent l="19050" t="0" r="0" b="0"/>
            <wp:wrapSquare wrapText="bothSides"/>
            <wp:docPr id="14" name="Рисунок 14" descr="hello_html_6fdca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fdca2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1581150" cy="1409700"/>
            <wp:effectExtent l="19050" t="0" r="0" b="0"/>
            <wp:wrapSquare wrapText="bothSides"/>
            <wp:docPr id="15" name="Рисунок 15" descr="hello_html_6e2827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e2827fa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2105025"/>
            <wp:effectExtent l="19050" t="0" r="9525" b="0"/>
            <wp:wrapSquare wrapText="bothSides"/>
            <wp:docPr id="16" name="Рисунок 16" descr="hello_html_m6943d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6943dae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66900" cy="1866900"/>
            <wp:effectExtent l="19050" t="0" r="0" b="0"/>
            <wp:wrapSquare wrapText="bothSides"/>
            <wp:docPr id="17" name="Рисунок 17" descr="hello_html_61c5e7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61c5e7c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lastRenderedPageBreak/>
        <w:t>Игра Услуги и товары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</w:t>
      </w:r>
      <w:r>
        <w:rPr>
          <w:color w:val="000000"/>
          <w:sz w:val="27"/>
          <w:szCs w:val="27"/>
        </w:rPr>
        <w:t>: Закрепить сведения о том, что такое услуги и товары, показать, что они встречаются не только в реальной жизни, но и в сказках. Воспитывать уважение к любой работе.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</w:t>
      </w:r>
      <w:r>
        <w:rPr>
          <w:color w:val="0000CC"/>
          <w:sz w:val="27"/>
          <w:szCs w:val="27"/>
        </w:rPr>
        <w:t>: </w:t>
      </w:r>
      <w:r>
        <w:rPr>
          <w:color w:val="000000"/>
          <w:sz w:val="27"/>
          <w:szCs w:val="27"/>
        </w:rPr>
        <w:t xml:space="preserve">Предметные, сюжетные картинки с изображением труда - изготовление товаров или предоставления услуг - в сказках: Красная Шапочка несет корзину с пирожками, художник Тюбик рисует картины, Кнопочка варит варенье, доктор Айболит лечит, Дедушка ловит неводом рыбу, Винтик и </w:t>
      </w:r>
      <w:proofErr w:type="spellStart"/>
      <w:r>
        <w:rPr>
          <w:color w:val="000000"/>
          <w:sz w:val="27"/>
          <w:szCs w:val="27"/>
        </w:rPr>
        <w:t>Шпунтик</w:t>
      </w:r>
      <w:proofErr w:type="spellEnd"/>
      <w:r>
        <w:rPr>
          <w:color w:val="000000"/>
          <w:sz w:val="27"/>
          <w:szCs w:val="27"/>
        </w:rPr>
        <w:t xml:space="preserve"> ремонтируют машину, почтальон Печкин разносит письма и т. д.; таблицы Товары, Услуги.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Ход игры: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Из-за театральной ширмы слышать голос героя: ребята, я решил печь пирожки и продавать их лесным жителям. Как вы считаете, я произвожу товар или предоставляю услугу?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Воспитатель и дети уточняют, что такое товары (это разные предметы, которые производят) и что такое услуги (это помощь, которую можно предоставить другому).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Дети говорят, люди каких профессий производят товары: пекарь, земледелец, сапожник, художник, шахтер, ткач. Потом вспоминают профессии, представители которых предоставляют услуги: няня, воспитатель, учитель, парикмахер, врач, продавец.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В сказках персонажи работают так же, как люди в реальной жизни. Расположите две таблицы Товары и Услуги. Дети прикрепляют к таблицам соответствующие рисунки, объясняя свои действия: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-Мама печет пирожки бабушке. Пирожки - это товар, который изготовила мама. А вот внучка несет эти пирожки бабушке. Итак, девочка предоставляет услугу 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 xml:space="preserve">-Винтик со </w:t>
      </w:r>
      <w:proofErr w:type="spellStart"/>
      <w:r>
        <w:rPr>
          <w:color w:val="000000"/>
          <w:sz w:val="27"/>
          <w:szCs w:val="27"/>
        </w:rPr>
        <w:t>Шпунтиком</w:t>
      </w:r>
      <w:proofErr w:type="spellEnd"/>
      <w:r>
        <w:rPr>
          <w:color w:val="000000"/>
          <w:sz w:val="27"/>
          <w:szCs w:val="27"/>
        </w:rPr>
        <w:t xml:space="preserve"> ремонтируют автомобили. Они предоставляют услуги.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 окончании детям читают любимую сказку и проводят беседу по теме игры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524125"/>
            <wp:effectExtent l="19050" t="0" r="9525" b="0"/>
            <wp:wrapSquare wrapText="bothSides"/>
            <wp:docPr id="18" name="Рисунок 18" descr="hello_html_m42f37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42f37ba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000000"/>
          <w:sz w:val="20"/>
          <w:szCs w:val="20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lastRenderedPageBreak/>
        <w:t>Практика «Мини-банк»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CC"/>
          <w:sz w:val="27"/>
          <w:szCs w:val="27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Показать принципы финансового планирования, донести принцип «сначала зарабатываем – потом тратим».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CC"/>
          <w:sz w:val="27"/>
          <w:szCs w:val="27"/>
        </w:rPr>
        <w:t>Ход практики: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Предложите ребенку создать свой «мини-банк». Пусть он отвечает за сбор и хранение мелочи. Предложите напоминать всем членам семьи, чтобы они «сдавали монеты в банк», освобождая от них карманы.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Предложите обсудить, на какое семейное дело собираются данные монеты в «мини-банке» – например, на покупку соковыжималки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Следующий этап развития практики – вы можете рассказать ребенку, что банки зарабатывают проценты на хранении денег, и договориться о том, что какой-то небольшой процент от имеющихся в «мини-банке» денег будет отдаваться ему лично за работу банкиром – например, 3% или 5%.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76450" cy="1876425"/>
            <wp:effectExtent l="19050" t="0" r="0" b="0"/>
            <wp:wrapSquare wrapText="bothSides"/>
            <wp:docPr id="19" name="Рисунок 19" descr="hello_html_77c8a1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77c8a19f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t>Практика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t>«Совместные покупки»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Ход практики: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Регулярно совершайте совместные походы в магазин. Дайте ребенку возможность самому выбирать товар из вашего списка. Предложите ребенку подсчитывать на калькуляторе стоимость всех товаров, которые вы складываете в корзину, а также проверять срок хранения продуктов на упаковках. Обсудите, почему стоимость похожих товаров отличается: из-за величины упаковки, например, или она разная у каждого из производителей.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 первом этапе предлагайте ему найти конкретный товар на полке и довезти его до кассы, затем выгрузить на ленту, после чего сложить в пакет.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 следующем этапе можно дать более сложное поручение, например, выбрать все для собственного завтрака.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Со временем вы увидите, когда ребенок готов выполнять самостоятельные несложные покупки.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lastRenderedPageBreak/>
        <w:t>Практика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t>«Самостоятельная покупка»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CC"/>
          <w:sz w:val="27"/>
          <w:szCs w:val="27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Показать принципы финансового планирования и разумных покупок, объяснить происхождение стоимости товара и основы финансовой безопасности.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color w:val="0000CC"/>
          <w:sz w:val="27"/>
          <w:szCs w:val="27"/>
        </w:rPr>
        <w:t>Ход практики: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Когда вы поймете, что ребенок хорошо ориентируется в магазине, уверенно чувствует себя возле кассы и внимателен к ценам на товар и получению сдачи, предложите ему первый самостоятельный поход в магазин.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Обязательно составьте список покупок. В первый раз он должен быть несложным, не более трех товаров: например, хлеб, молоко и печенье. Обсудите, каких именно покупок вы ждете: если молоко – то какое; в какой упаковке; с каким сроком хранения; по какой цене.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Дайте сумму, предполагающую получение сдачи. Обсудите, какой должна быть сдача.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1943100"/>
            <wp:effectExtent l="19050" t="0" r="0" b="0"/>
            <wp:wrapSquare wrapText="bothSides"/>
            <wp:docPr id="20" name="Рисунок 20" descr="hello_html_18f05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18f0570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Похвалите ребенка за покупку!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000000"/>
          <w:sz w:val="20"/>
          <w:szCs w:val="20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t>Практика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44"/>
          <w:szCs w:val="44"/>
        </w:rPr>
        <w:t>«Таблица расходов»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b/>
          <w:bCs/>
          <w:color w:val="0000CC"/>
          <w:sz w:val="27"/>
          <w:szCs w:val="27"/>
        </w:rPr>
        <w:t>Цель: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Научить считать деньги, показать принципы финансового планирования.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Ход практики: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Научите ребенка подсчитывать деньги, которые он собрал, заработал и потратил за неделю, а потом вписывать в таблицу получившиеся суммы. Эти действия должны войти в привычку.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t>Договоритесь о времени в расписании дня, когда ребенок будет уделять этому занятию 10 минут.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43300" cy="2076450"/>
            <wp:effectExtent l="19050" t="0" r="0" b="0"/>
            <wp:wrapSquare wrapText="bothSides"/>
            <wp:docPr id="21" name="Рисунок 21" descr="hello_html_m2e9e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2e9e458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Cambria" w:hAnsi="Cambria"/>
          <w:b/>
          <w:bCs/>
          <w:color w:val="C00000"/>
          <w:sz w:val="52"/>
          <w:szCs w:val="52"/>
        </w:rPr>
        <w:t>Дидактические игры 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53000" cy="3638550"/>
            <wp:effectExtent l="19050" t="0" r="0" b="0"/>
            <wp:wrapSquare wrapText="bothSides"/>
            <wp:docPr id="22" name="Рисунок 22" descr="hello_html_m2c55d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c55d6df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0"/>
          <w:szCs w:val="40"/>
        </w:rPr>
        <w:t>«Кто что делает?»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Расширить знания детей о профессиях и трудовых действиях; воспитать интерес к новым профессиям, уважение к труду взрослых.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Карточки с изображением профессии (продавец, повар, кассир, художник, банкир).  Трудового действия (взвешивает товар, готовит еду, рисует, беседует, отсчитывает деньги, показывает рекламные образцы и др.</w:t>
      </w:r>
      <w:r>
        <w:rPr>
          <w:color w:val="444444"/>
          <w:sz w:val="27"/>
          <w:szCs w:val="27"/>
        </w:rPr>
        <w:t>)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Ребенок, взяв карточку, называет профессию. Находит соответствующую карточку с изображением трудовых действий и рассказывает о них.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Вариант.</w:t>
      </w:r>
      <w:r>
        <w:rPr>
          <w:color w:val="181818"/>
          <w:sz w:val="27"/>
          <w:szCs w:val="27"/>
        </w:rPr>
        <w:t> Дети подбирают инструменты (картинки), которые необходимы для работы людей тех профессий, которые изображены на сюжетных картинках.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000000"/>
          <w:sz w:val="27"/>
          <w:szCs w:val="27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lastRenderedPageBreak/>
        <w:t>«Назови профессии»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Научить ребенка устанавливать зависимость между результатами трудовой деятельности и профессией человека. Воспитать интерес к людям разных профессий.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Цветок ромашки, на лепестках которой условно изображены результаты труда людей разных профессий.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Ребенок, отрывая лепесток ромашки, называет профессию, связанную с удовлетворением определенной потребности.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«Кто трудится, кто играет»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Закрепить представления детей о различии трудовой и игровой деятельности (трудовой – нетрудовой).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</w:t>
      </w:r>
      <w:r>
        <w:rPr>
          <w:color w:val="444444"/>
          <w:sz w:val="27"/>
          <w:szCs w:val="27"/>
        </w:rPr>
        <w:t>: </w:t>
      </w:r>
      <w:r>
        <w:rPr>
          <w:color w:val="181818"/>
          <w:sz w:val="27"/>
          <w:szCs w:val="27"/>
        </w:rPr>
        <w:t>Набор карточек с изображением трудовых и игровых процессов.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</w:t>
      </w:r>
      <w:r>
        <w:rPr>
          <w:b/>
          <w:bCs/>
          <w:color w:val="444444"/>
          <w:sz w:val="27"/>
          <w:szCs w:val="27"/>
        </w:rPr>
        <w:t>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У каждого ребенка – набор парных карточек (трудовая – игровая деятельность). Ребенок описывает изображения, называет процессы (мальчик чистит ботинок, девочка стирает кукольное белье, дети танцуют, играют и т. д.). Устанавливает отличия (наличие результата труда или его отсутствие).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«Какие бывают доходы?»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Уточнить знания детей об основных и дополнительных доходах; усовершенствовать навыки самостоятельного определения видов доходов (основные и не основные).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Карточки с изображением основных видов деятельности, за которые взрослые получают основной доход – заработную плату (работа парикмахера, врача, столяра, плотника, ткачихи и др.). И видов деятельности, направленных на получение натуральных продуктов (сбор ягод, грибов, работа в саду, огороде и др.), дающих дополнительный доход.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Дети рассматривают карточки, называют деятельность взрослых, полученный результат, выделяют основные и дополнительные доходы.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1933575"/>
            <wp:effectExtent l="19050" t="0" r="0" b="0"/>
            <wp:wrapSquare wrapText="bothSides"/>
            <wp:docPr id="23" name="Рисунок 23" descr="hello_html_1733f4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733f4e3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«Товарный поезд»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</w:t>
      </w:r>
      <w:r>
        <w:rPr>
          <w:color w:val="0000CC"/>
          <w:sz w:val="27"/>
          <w:szCs w:val="27"/>
        </w:rPr>
        <w:t>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Закрепить знания детей о месте изготовления товара; классифицировать товар по месту производства.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Карточки с изображением товара, плоскостное изображение товарного поезда с вагонами.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Дети раскладывают товар по вагонам так, чтобы в каждом оказался товар, одинаковый по месту производства. Например, мясопродукты – продукция мясокомбината, молочные продукты – продукция молокозавода и т. д.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Вариант.</w:t>
      </w:r>
      <w:r>
        <w:rPr>
          <w:color w:val="181818"/>
          <w:sz w:val="27"/>
          <w:szCs w:val="27"/>
        </w:rPr>
        <w:t> Дети группируют предметы по месту производства: мебель – мебельная фабрика, посуда – фаянсовый завод, игрушки – фабрика игрушек и т. д.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62300" cy="2276475"/>
            <wp:effectExtent l="19050" t="0" r="0" b="0"/>
            <wp:wrapSquare wrapText="bothSides"/>
            <wp:docPr id="24" name="Рисунок 24" descr="hello_html_738d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38d792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lastRenderedPageBreak/>
        <w:t>«Маршруты товаров»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Развивать у детей умение различать товары по их принадлежности к определенной группе (бытовая техника, промышленные товары, мебель, сельхозпродукты и др.)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> Картинки с изображением товаров или реальные предметы и игрушки, таблички с названием магазинов: «Одежда», «Мебель», «Бытовая техника», «Сельхозпродукты» и т. д.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> Каждый ребенок выбирает карточку-картинку, называет, что на ней нарисовано, и определяет, в какой магазин можно увезти этот товар. Выигрывает тот, кто правильно подберет карточки к табличкам с названием магазина.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 </w:t>
      </w:r>
      <w:r>
        <w:rPr>
          <w:b/>
          <w:bCs/>
          <w:color w:val="C00000"/>
          <w:sz w:val="44"/>
          <w:szCs w:val="44"/>
        </w:rPr>
        <w:t>«Собери вместе»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Расширить представления детей о товарах; научить группировать их по разным признакам.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Карта (панно) с изображением различных товаров.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444444"/>
          <w:sz w:val="27"/>
          <w:szCs w:val="27"/>
        </w:rPr>
        <w:t> </w:t>
      </w:r>
      <w:r>
        <w:rPr>
          <w:color w:val="181818"/>
          <w:sz w:val="27"/>
          <w:szCs w:val="27"/>
        </w:rPr>
        <w:t>У каждого ребенка – карта, на которой нарисованы разные предметы. Используя круги (диаграммы) Эйлера-Венна, дети объединяют предметы по различным признакам: съедобные – несъедобные; игрушки – орудия труда; товары, обязательные для каждого – необязательные, и т. д.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«Угадай, где продаются»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Научить детей соотносить название магазина с товарами, которые в нем продаются; развить умение обобщать группы предметов.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 xml:space="preserve"> Картинки с изображением овощей, фруктов, мебели, обуви и т. </w:t>
      </w:r>
      <w:proofErr w:type="spellStart"/>
      <w:r>
        <w:rPr>
          <w:color w:val="181818"/>
          <w:sz w:val="27"/>
          <w:szCs w:val="27"/>
        </w:rPr>
        <w:t>д</w:t>
      </w:r>
      <w:proofErr w:type="spellEnd"/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> Дети подбирают группы карточек с изображением овощей, фруктов, мебели и т. д. Выкладывают их перед соответствующей сюжетной картинкой, где нарисованы магазины «Мебель», «Овощи», «Супермаркет» и др. Устанавливают зависимость между названием магазина и товарами, которые в нем продаются.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4444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4444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4444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4444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4444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4444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lastRenderedPageBreak/>
        <w:t>«Магазин игрушек»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</w:t>
      </w:r>
      <w:r>
        <w:rPr>
          <w:b/>
          <w:bCs/>
          <w:color w:val="181818"/>
          <w:sz w:val="27"/>
          <w:szCs w:val="27"/>
        </w:rPr>
        <w:t>:</w:t>
      </w:r>
      <w:r>
        <w:rPr>
          <w:color w:val="181818"/>
          <w:sz w:val="27"/>
          <w:szCs w:val="27"/>
        </w:rPr>
        <w:t> Дать возможность детям практически осуществить процесс купли-продажи; развивать умение «видеть» товар: материал, место производства, цену (стоимость).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> Разные игрушки, ценники, товарные знаки, игровые деньги.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> Прежде чем купить понравившуюся игрушку, ребенок называет материал, из которого она сделана (дерево, металл, пластмасса, ткань, бумага и т. д.). Место производства (где и кто сделал). Далее определяется цена игрушки. Ребенок отсчитывает определенную сумму денег и покупает игрушку. По мере того как игрушки раскупаются, продавец добавляет новые.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«Что быстрее купят?»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Развить умение устанавливать зависимость между качеством товара, его ценой (стоимостью) и спросом на него.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> Карточки с изображением качественных и некачественных товаров (платья для куклы, на одном из них не хватает нескольких пуговиц; машины-игрушки, на одной из них фары разного цвета; ботинки, на одном нет шнурка).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> Ребенку предлагается пара карточек с изображением одинаковых товаров. Из двух предложенных вещей ребенок выбирает ту, которую купят быстрее, и объясняет причину своего выбора.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C00000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«Что и когда лучше продавать?»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Закрепить знания детей о спросе на товар, о влиянии фактора сезонности (времени года) на реальный спрос.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> Карточки с изображением магазина и окружающей его среды в разное время года (летом, зимой и т. д.); мелкие карточки с изображением сезонных товаров.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</w:t>
      </w:r>
      <w:r>
        <w:rPr>
          <w:color w:val="0000CC"/>
          <w:sz w:val="27"/>
          <w:szCs w:val="27"/>
        </w:rPr>
        <w:t>:</w:t>
      </w:r>
      <w:r>
        <w:rPr>
          <w:color w:val="181818"/>
          <w:sz w:val="27"/>
          <w:szCs w:val="27"/>
        </w:rPr>
        <w:t> Дети заполняют магазины товарами в соответствии с сезоном. Например:  панамки, сандалии, сарафан, бадминтон и др. - в «летний» магазин.  Шубу, шапки, варежки – в «зимний».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524250" cy="1952625"/>
            <wp:effectExtent l="19050" t="0" r="0" b="0"/>
            <wp:wrapSquare wrapText="bothSides"/>
            <wp:docPr id="25" name="Рисунок 25" descr="hello_html_m4217a1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4217a1c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br/>
      </w:r>
      <w:r>
        <w:rPr>
          <w:b/>
          <w:bCs/>
          <w:color w:val="C00000"/>
          <w:sz w:val="44"/>
          <w:szCs w:val="44"/>
        </w:rPr>
        <w:t>«Домино»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444444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Закрепить знания о названии, достоинстве монет; развить внимание, память.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> Карточки домино, на которых нарисованы монеты разного достоинства и в разном наборе.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</w:t>
      </w:r>
      <w:r>
        <w:rPr>
          <w:color w:val="0000CC"/>
          <w:sz w:val="27"/>
          <w:szCs w:val="27"/>
        </w:rPr>
        <w:t>: </w:t>
      </w:r>
      <w:r>
        <w:rPr>
          <w:color w:val="181818"/>
          <w:sz w:val="27"/>
          <w:szCs w:val="27"/>
        </w:rPr>
        <w:t>Правила игры – общие для домино. Один из детей выставляет карточку домино, следующий ребенок слева или справа, кладет карточку с соответствующим «набором» монет. По окончании игры осуществляется проверка, устанавливается, правильно ли подобраны карточки…..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Вариант.</w:t>
      </w:r>
      <w:r>
        <w:rPr>
          <w:color w:val="181818"/>
          <w:sz w:val="27"/>
          <w:szCs w:val="27"/>
        </w:rPr>
        <w:t> На карточках домино изображены денежные знаки разных стран.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«Что дешевле»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Сформировать умение ориентироваться в цене товаров, устанавливать ассортимент предметов (товаров) по цене; развить самостоятельность в выборе решения.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</w:t>
      </w:r>
      <w:r>
        <w:rPr>
          <w:b/>
          <w:bCs/>
          <w:color w:val="181818"/>
          <w:sz w:val="27"/>
          <w:szCs w:val="27"/>
        </w:rPr>
        <w:t>:</w:t>
      </w:r>
      <w:r>
        <w:rPr>
          <w:color w:val="181818"/>
          <w:sz w:val="27"/>
          <w:szCs w:val="27"/>
        </w:rPr>
        <w:t> Карточки с изображением разных предметов, ценники.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0000CC"/>
          <w:sz w:val="27"/>
          <w:szCs w:val="27"/>
        </w:rPr>
        <w:t> </w:t>
      </w:r>
      <w:r>
        <w:rPr>
          <w:color w:val="181818"/>
          <w:sz w:val="27"/>
          <w:szCs w:val="27"/>
        </w:rPr>
        <w:t>Сначала дети подбирают предметы товаров (</w:t>
      </w:r>
      <w:proofErr w:type="spellStart"/>
      <w:r>
        <w:rPr>
          <w:color w:val="181818"/>
          <w:sz w:val="27"/>
          <w:szCs w:val="27"/>
        </w:rPr>
        <w:t>сериационные</w:t>
      </w:r>
      <w:proofErr w:type="spellEnd"/>
      <w:r>
        <w:rPr>
          <w:color w:val="181818"/>
          <w:sz w:val="27"/>
          <w:szCs w:val="27"/>
        </w:rPr>
        <w:t xml:space="preserve"> ряды) от предмета самого дешевого до самого дорогого и наоборот. Дети сравнивают цены, находят разные и одинаковые по цене предметы.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«Назови монету»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Расширить представления детей о разнообразии названий денег в художественных произведениях.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 xml:space="preserve"> Сказки «Малыш и </w:t>
      </w:r>
      <w:proofErr w:type="spellStart"/>
      <w:r>
        <w:rPr>
          <w:color w:val="181818"/>
          <w:sz w:val="27"/>
          <w:szCs w:val="27"/>
        </w:rPr>
        <w:t>Карлсон</w:t>
      </w:r>
      <w:proofErr w:type="spellEnd"/>
      <w:r>
        <w:rPr>
          <w:color w:val="181818"/>
          <w:sz w:val="27"/>
          <w:szCs w:val="27"/>
        </w:rPr>
        <w:t xml:space="preserve">», «Приключения </w:t>
      </w:r>
      <w:proofErr w:type="spellStart"/>
      <w:r>
        <w:rPr>
          <w:color w:val="181818"/>
          <w:sz w:val="27"/>
          <w:szCs w:val="27"/>
        </w:rPr>
        <w:t>Пиноккио</w:t>
      </w:r>
      <w:proofErr w:type="spellEnd"/>
      <w:r>
        <w:rPr>
          <w:color w:val="181818"/>
          <w:sz w:val="27"/>
          <w:szCs w:val="27"/>
        </w:rPr>
        <w:t>», «</w:t>
      </w:r>
      <w:proofErr w:type="spellStart"/>
      <w:r>
        <w:rPr>
          <w:color w:val="181818"/>
          <w:sz w:val="27"/>
          <w:szCs w:val="27"/>
        </w:rPr>
        <w:t>Али-Баба</w:t>
      </w:r>
      <w:proofErr w:type="spellEnd"/>
      <w:r>
        <w:rPr>
          <w:color w:val="181818"/>
          <w:sz w:val="27"/>
          <w:szCs w:val="27"/>
        </w:rPr>
        <w:t xml:space="preserve"> и сорок разбойников» и др. «Портреты» сказочных героев.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 xml:space="preserve"> Дети рассматривают иллюстрации, вспоминают содержание сказок. Через игровую ситуацию определяют название денег, которыми пользуются герои сказок. Например, </w:t>
      </w:r>
      <w:proofErr w:type="spellStart"/>
      <w:r>
        <w:rPr>
          <w:color w:val="181818"/>
          <w:sz w:val="27"/>
          <w:szCs w:val="27"/>
        </w:rPr>
        <w:t>Карлсон</w:t>
      </w:r>
      <w:proofErr w:type="spellEnd"/>
      <w:r>
        <w:rPr>
          <w:color w:val="181818"/>
          <w:sz w:val="27"/>
          <w:szCs w:val="27"/>
        </w:rPr>
        <w:t xml:space="preserve"> покупает Малышу щенка, имея несколько эре. Буратино (</w:t>
      </w:r>
      <w:proofErr w:type="spellStart"/>
      <w:r>
        <w:rPr>
          <w:color w:val="181818"/>
          <w:sz w:val="27"/>
          <w:szCs w:val="27"/>
        </w:rPr>
        <w:t>Ппноккио</w:t>
      </w:r>
      <w:proofErr w:type="spellEnd"/>
      <w:r>
        <w:rPr>
          <w:color w:val="181818"/>
          <w:sz w:val="27"/>
          <w:szCs w:val="27"/>
        </w:rPr>
        <w:t xml:space="preserve">) покупает билет в театр на четыре сольдо. </w:t>
      </w:r>
      <w:proofErr w:type="spellStart"/>
      <w:r>
        <w:rPr>
          <w:color w:val="181818"/>
          <w:sz w:val="27"/>
          <w:szCs w:val="27"/>
        </w:rPr>
        <w:t>Али-Баба</w:t>
      </w:r>
      <w:proofErr w:type="spellEnd"/>
      <w:r>
        <w:rPr>
          <w:color w:val="181818"/>
          <w:sz w:val="27"/>
          <w:szCs w:val="27"/>
        </w:rPr>
        <w:t xml:space="preserve"> и сорок разбойников владеют  динарами и т. д.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br/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181818"/>
          <w:sz w:val="27"/>
          <w:szCs w:val="27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181818"/>
          <w:sz w:val="27"/>
          <w:szCs w:val="27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color w:val="181818"/>
          <w:sz w:val="27"/>
          <w:szCs w:val="27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lastRenderedPageBreak/>
        <w:br/>
      </w:r>
      <w:r>
        <w:rPr>
          <w:b/>
          <w:bCs/>
          <w:color w:val="C00000"/>
          <w:sz w:val="44"/>
          <w:szCs w:val="44"/>
        </w:rPr>
        <w:t>«Кому что подарим?»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br/>
      </w: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Развить умение правильно подбирать подарок, обосновывая свой выбор.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</w:t>
      </w:r>
      <w:r>
        <w:rPr>
          <w:color w:val="181818"/>
          <w:sz w:val="27"/>
          <w:szCs w:val="27"/>
        </w:rPr>
        <w:t>: Карточки - картинки  на которых изображены: машины, куклы, мяч, щенок, котенок, шапка, шляпка, костюм, платье, ботиночки, туфельки, значок, бантик и др.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</w:t>
      </w:r>
      <w:r>
        <w:rPr>
          <w:color w:val="0000CC"/>
          <w:sz w:val="27"/>
          <w:szCs w:val="27"/>
        </w:rPr>
        <w:t>:</w:t>
      </w:r>
      <w:r>
        <w:rPr>
          <w:color w:val="181818"/>
          <w:sz w:val="27"/>
          <w:szCs w:val="27"/>
        </w:rPr>
        <w:t> Воспитатель выставляет картинки с изображением мальчика Алеши и девочки Ирины. Предлагает рассмотреть карточки – картинки, на которых нарисованы разные предметы, вещи, украшения, выбрать понравившиеся и подарить Алеше и Ирине. Дети подбирают карточки и рассказывают, кому, что и зачем они дарят.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  <w:sz w:val="27"/>
          <w:szCs w:val="27"/>
        </w:rPr>
        <w:t>Вариант.</w:t>
      </w:r>
      <w:r>
        <w:rPr>
          <w:color w:val="181818"/>
          <w:sz w:val="27"/>
          <w:szCs w:val="27"/>
        </w:rPr>
        <w:t> Дети дарят подарки героям мультфильмов, сказок.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«Какое слово лишнее?»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Развить умение определять «лишний» предмет, выделяя общий признак других.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Материал:</w:t>
      </w:r>
      <w:r>
        <w:rPr>
          <w:color w:val="181818"/>
          <w:sz w:val="27"/>
          <w:szCs w:val="27"/>
        </w:rPr>
        <w:t> Карточки с изображением четырех предметов, из которых один лишний.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Рубль, Франк, марка (в монетах), рубль (банкнота).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Кофта, машина, кольцо, солнце.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Магазин, ларек, палатка (рыночная), жилой дом.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Цена, товар, деньги, ночь.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> Ребенку предлагаются четыре картинки с изображенными на них определенными предметами. Чтобы найти лишний предмет, ребенок объединяет три предмета по какому-либо признаку. Назвав лишний предмет, ребенок объясняет свой выбор.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t>«Наоборот»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 </w:t>
      </w:r>
      <w:r>
        <w:rPr>
          <w:color w:val="181818"/>
          <w:sz w:val="27"/>
          <w:szCs w:val="27"/>
        </w:rPr>
        <w:t>Научить самостоятельно, находить (подбирать) противоположные по смыслу слова.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</w:t>
      </w:r>
      <w:r>
        <w:rPr>
          <w:color w:val="0000CC"/>
          <w:sz w:val="27"/>
          <w:szCs w:val="27"/>
        </w:rPr>
        <w:t>:</w:t>
      </w:r>
      <w:r>
        <w:rPr>
          <w:color w:val="181818"/>
          <w:sz w:val="27"/>
          <w:szCs w:val="27"/>
        </w:rPr>
        <w:t> Подбор слов (дорого – дешево, ленивый – трудолюбивый, экспорт – импорт, много – мало, покупатель – продавец и т. д.)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</w:t>
      </w:r>
      <w:r>
        <w:rPr>
          <w:b/>
          <w:bCs/>
          <w:color w:val="181818"/>
          <w:sz w:val="27"/>
          <w:szCs w:val="27"/>
        </w:rPr>
        <w:t>: </w:t>
      </w:r>
      <w:r>
        <w:rPr>
          <w:color w:val="181818"/>
          <w:sz w:val="27"/>
          <w:szCs w:val="27"/>
        </w:rPr>
        <w:t> Воспитатель называет слово, а ребята называют противоположное. Выигрывает тот, кто быстро и правильно находит нужное слово. Затем ведущим становится ребенок.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C00000"/>
          <w:sz w:val="44"/>
          <w:szCs w:val="44"/>
        </w:rPr>
        <w:lastRenderedPageBreak/>
        <w:t>«Продолжи предложение»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Цель:</w:t>
      </w:r>
      <w:r>
        <w:rPr>
          <w:color w:val="181818"/>
          <w:sz w:val="27"/>
          <w:szCs w:val="27"/>
        </w:rPr>
        <w:t> Развить умение выполнять ранее принятые условия при составлении рассказа.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Материал</w:t>
      </w:r>
      <w:r>
        <w:rPr>
          <w:color w:val="0000CC"/>
          <w:sz w:val="27"/>
          <w:szCs w:val="27"/>
        </w:rPr>
        <w:t>:</w:t>
      </w:r>
      <w:r>
        <w:rPr>
          <w:color w:val="181818"/>
          <w:sz w:val="27"/>
          <w:szCs w:val="27"/>
        </w:rPr>
        <w:t> Картинки экономического содержания; покупка товара в магазине, на рынке, изготовление товара и т. д.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0000CC"/>
          <w:sz w:val="27"/>
          <w:szCs w:val="27"/>
        </w:rPr>
        <w:t>Содержание:</w:t>
      </w:r>
      <w:r>
        <w:rPr>
          <w:color w:val="181818"/>
          <w:sz w:val="27"/>
          <w:szCs w:val="27"/>
        </w:rPr>
        <w:t xml:space="preserve"> Взрослый сообщает условия игры. В каждом предложении «живут» </w:t>
      </w:r>
      <w:proofErr w:type="spellStart"/>
      <w:r>
        <w:rPr>
          <w:color w:val="181818"/>
          <w:sz w:val="27"/>
          <w:szCs w:val="27"/>
        </w:rPr>
        <w:t>экослова</w:t>
      </w:r>
      <w:proofErr w:type="spellEnd"/>
      <w:r>
        <w:rPr>
          <w:color w:val="181818"/>
          <w:sz w:val="27"/>
          <w:szCs w:val="27"/>
        </w:rPr>
        <w:t>: покупатель, продавец, деньги, покупка, цена, товар, рынок, обмен и др. Ребенок рассматривает картинки и продолжает рассказ, начатый взрослым: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Мне понравилась игрушка в магазине….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27"/>
          <w:szCs w:val="27"/>
        </w:rPr>
        <w:t>- Муха-цокотуха покупала на рынке самовар….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 </w:t>
      </w:r>
    </w:p>
    <w:p w:rsidR="004535C8" w:rsidRDefault="004535C8" w:rsidP="004535C8">
      <w:pPr>
        <w:pStyle w:val="a3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</w:p>
    <w:p w:rsidR="00F01D9D" w:rsidRDefault="00F01D9D"/>
    <w:sectPr w:rsidR="00F01D9D" w:rsidSect="00F01D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35C8"/>
    <w:rsid w:val="004535C8"/>
    <w:rsid w:val="007A6D32"/>
    <w:rsid w:val="00BD2795"/>
    <w:rsid w:val="00F01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1D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3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0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6PQ52NDQUCDJ-542-4175</_dlc_DocId>
    <_dlc_DocIdUrl xmlns="4c48e722-e5ee-4bb4-abb8-2d4075f5b3da">
      <Url>http://edu-sps.koiro.local/Manturovo/Dou-5/_layouts/15/DocIdRedir.aspx?ID=6PQ52NDQUCDJ-542-4175</Url>
      <Description>6PQ52NDQUCDJ-542-4175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6DCC3E4535E284F80C3E5A75951E359" ma:contentTypeVersion="1" ma:contentTypeDescription="Создание документа." ma:contentTypeScope="" ma:versionID="ea4a801b796d4bb53dea99448960ac86">
  <xsd:schema xmlns:xsd="http://www.w3.org/2001/XMLSchema" xmlns:xs="http://www.w3.org/2001/XMLSchema" xmlns:p="http://schemas.microsoft.com/office/2006/metadata/properties" xmlns:ns2="4c48e722-e5ee-4bb4-abb8-2d4075f5b3da" xmlns:ns3="38900c50-8ffc-43bb-9f36-0d9369acf128" targetNamespace="http://schemas.microsoft.com/office/2006/metadata/properties" ma:root="true" ma:fieldsID="42382da3bb5a31f1c30ba27f30cc3217" ns2:_="" ns3:_="">
    <xsd:import namespace="4c48e722-e5ee-4bb4-abb8-2d4075f5b3da"/>
    <xsd:import namespace="38900c50-8ffc-43bb-9f36-0d9369acf1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00c50-8ffc-43bb-9f36-0d9369acf12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DE31D0-A79C-47B3-A8ED-32C3F8FB4803}"/>
</file>

<file path=customXml/itemProps2.xml><?xml version="1.0" encoding="utf-8"?>
<ds:datastoreItem xmlns:ds="http://schemas.openxmlformats.org/officeDocument/2006/customXml" ds:itemID="{2E3F271E-3E2D-461F-BBCA-5AAEBC106FC5}"/>
</file>

<file path=customXml/itemProps3.xml><?xml version="1.0" encoding="utf-8"?>
<ds:datastoreItem xmlns:ds="http://schemas.openxmlformats.org/officeDocument/2006/customXml" ds:itemID="{FDBEF7B9-2C21-4605-9B1F-99B7BB71E1C9}"/>
</file>

<file path=customXml/itemProps4.xml><?xml version="1.0" encoding="utf-8"?>
<ds:datastoreItem xmlns:ds="http://schemas.openxmlformats.org/officeDocument/2006/customXml" ds:itemID="{31F7AD62-E7B7-41CD-9EA1-3D5D13D01F1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2923</Words>
  <Characters>16664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2022-01-24T07:20:00Z</dcterms:created>
  <dcterms:modified xsi:type="dcterms:W3CDTF">2022-01-24T07:31:00Z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0x01010016DCC3E4535E284F80C3E5A75951E359</vt:lpwstr>
  </property>
  <property fmtid="{D5CDD505-2E9C-101B-9397-08002B2CF9AE}" pid="3" name="_dlc_DocIdItemGuid">
    <vt:lpwstr>5106484d-fb8a-4e33-8419-ba7ca8bf4259</vt:lpwstr>
  </property>
</Properties>
</file>