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B" w:rsidRPr="00613974" w:rsidRDefault="00225E9B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План работы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районного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>методического объединения уч</w:t>
      </w:r>
      <w:r w:rsidR="00A379C5" w:rsidRPr="00613974">
        <w:rPr>
          <w:rFonts w:ascii="Times New Roman" w:eastAsia="Calibri" w:hAnsi="Times New Roman" w:cs="Times New Roman"/>
          <w:b/>
          <w:szCs w:val="24"/>
          <w:lang w:eastAsia="ru-RU"/>
        </w:rPr>
        <w:t>ителей физической культуры</w:t>
      </w: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 </w:t>
      </w:r>
      <w:r w:rsidR="00E5711B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на 2022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-</w:t>
      </w:r>
      <w:r w:rsidR="00E5711B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2023</w:t>
      </w:r>
      <w:r w:rsidR="007F1EFA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учебный год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 </w:t>
      </w:r>
    </w:p>
    <w:p w:rsidR="00155721" w:rsidRPr="00613974" w:rsidRDefault="00155721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</w:p>
    <w:p w:rsidR="00DF309B" w:rsidRPr="00613974" w:rsidRDefault="00A379C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            Тема работы РМО в</w:t>
      </w:r>
      <w:r w:rsidR="00E5711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2022 – 2023</w:t>
      </w:r>
      <w:r w:rsidR="00DF309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учебном году: 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«Повышение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профессиональной компетентности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педагогов в период обновления содержания образования с целью повышения качества образования».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 Цель методической работы: </w:t>
      </w:r>
      <w:bookmarkStart w:id="0" w:name="_GoBack"/>
      <w:bookmarkEnd w:id="0"/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="00E5711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Приоритетные направления на 2022 - 2023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год:</w:t>
      </w:r>
    </w:p>
    <w:p w:rsidR="0069018A" w:rsidRPr="00613974" w:rsidRDefault="00384B25" w:rsidP="006901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  <w:t xml:space="preserve">современные образовательные и инновационные технологии на уроках физической культуры; </w:t>
      </w:r>
      <w:r w:rsidR="0069018A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интеграция новых подходов в преподавании и обучении для успешной социализации учащихся;  </w:t>
      </w:r>
    </w:p>
    <w:p w:rsidR="00384B25" w:rsidRPr="00613974" w:rsidRDefault="0069018A" w:rsidP="00384B25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Федеральный государственный образовательный стандарт урока физической культуры;</w:t>
      </w:r>
    </w:p>
    <w:p w:rsidR="00384B25" w:rsidRPr="00613974" w:rsidRDefault="00384B25" w:rsidP="006A4B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повышение профессионального 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и методического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мастерства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и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="009815A6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накопления практического опыта учителей физической культуры,   для достижения оптимальных результатов обучения.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Задачи РМО:</w:t>
      </w:r>
    </w:p>
    <w:p w:rsidR="00DF309B" w:rsidRPr="00613974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Создание условий в рамках РМО для совершенствования мастерства педагогов, </w:t>
      </w:r>
      <w:r w:rsidR="001F2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проведение показательных уроков, 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проведение совместных уроков по физичес</w:t>
      </w:r>
      <w:r w:rsidR="001F2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кой культуре (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обмен опытом)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DF309B" w:rsidRPr="00613974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Продолжать работу с одарёнными детьми, вовлекать их в конкурсы</w:t>
      </w:r>
      <w:r w:rsidR="009815A6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, соревнования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 олимпиады различных уровней.</w:t>
      </w:r>
    </w:p>
    <w:p w:rsidR="00DF309B" w:rsidRPr="00613974" w:rsidRDefault="008454A4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Организация  работы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со слабоуспевающими обучающимися через индивидуальные задания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(рекомендации для учителей и обмен опытом)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Совершенствовать орг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анизацию системной сдачи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норм комплекса ГТО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Повышать качество знаний обучающихся по предмету физическая культура  через использование рациональных методов, приёмов и технологии обучения и воспитания.</w:t>
      </w:r>
    </w:p>
    <w:p w:rsidR="008454A4" w:rsidRPr="00613974" w:rsidRDefault="006A4B19" w:rsidP="008E3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Наглядная спортивная работа в школе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(определение основных направлений при оформлении школьных спортивных стендов)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8454A4" w:rsidRPr="00613974" w:rsidRDefault="00A20D62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Обобщение 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спортивной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работы каждой школы</w:t>
      </w:r>
      <w:r w:rsidR="00DF5E0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по представленной информации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Основные формы работы методического объединения: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-методические заседания;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-практические семинары и </w:t>
      </w:r>
      <w:proofErr w:type="spellStart"/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вебинары</w:t>
      </w:r>
      <w:proofErr w:type="spellEnd"/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, совместные практические уроки и мастер-классы проведения уроков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8454A4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-олимпиады, соревнования;</w:t>
      </w:r>
    </w:p>
    <w:p w:rsidR="00DF5E05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-профессиональные конкурсы</w:t>
      </w:r>
      <w:r w:rsidR="00DF5E0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DF309B" w:rsidRPr="00613974" w:rsidRDefault="00DF5E0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 предоставление информации для подведения итогов спортивной работы по школам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A3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 Основные виды деятельности РМО: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Изучение и распространение педагогического опыта учителей;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Разработка олимпиадных заданий по предметам;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Организация и проведения школьных и муниципальных предметных олимпиад, конкурсов;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Анализ результатов предметных олимпиад;</w:t>
      </w:r>
    </w:p>
    <w:p w:rsidR="007674A5" w:rsidRPr="00613974" w:rsidRDefault="00DF309B" w:rsidP="007674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lastRenderedPageBreak/>
        <w:t>Организация и проведение спорт</w:t>
      </w:r>
      <w:r w:rsidR="007674A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ивно-оздоровительного мероприятия для учителей физической культуры</w:t>
      </w:r>
      <w:r w:rsidR="00E30E9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(как организация спортивного праздника);</w:t>
      </w:r>
    </w:p>
    <w:p w:rsidR="004D388B" w:rsidRPr="00613974" w:rsidRDefault="006A4B19" w:rsidP="00E30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Спортивная деятельность учреждения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</w:t>
      </w:r>
      <w:r w:rsidR="00C2379F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Заполнение мониторинга спортив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ной деятельности в учреждении по предложенной форме</w:t>
      </w:r>
      <w:r w:rsidR="00C2379F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)</w:t>
      </w:r>
    </w:p>
    <w:p w:rsidR="007674A5" w:rsidRPr="00613974" w:rsidRDefault="0098482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7674A5"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Спортивная деятельность в учреждении: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1. Секционная работа.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план-сетка работы спортивных секций и кружков;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количество обучающихся посещающих секции;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 спортивных мероприятий проводимых в учреждении;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98482E" w:rsidRPr="00613974" w:rsidRDefault="0005473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2. </w:t>
      </w:r>
      <w:r w:rsidR="0098482E"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Работа с одаренными и мотивированными детьми</w:t>
      </w:r>
    </w:p>
    <w:p w:rsidR="00613974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Определение списка одаренных детей.                                                                  </w:t>
      </w:r>
    </w:p>
    <w:p w:rsidR="0098482E" w:rsidRPr="00613974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2. </w:t>
      </w:r>
      <w:r w:rsidR="0098482E"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Работа кружков и секций.</w:t>
      </w:r>
    </w:p>
    <w:p w:rsidR="00E30E92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3. Ведение мониторинга учителя физической культуры </w:t>
      </w:r>
    </w:p>
    <w:p w:rsidR="00921E9B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(Приложение№1)</w:t>
      </w:r>
    </w:p>
    <w:p w:rsidR="00E30E92" w:rsidRPr="00613974" w:rsidRDefault="003A064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4. Оформление спортивных стендов в ОУ.</w:t>
      </w:r>
      <w:r w:rsidR="00E30E92"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3A0642" w:rsidRPr="00613974" w:rsidRDefault="00E30E9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См. в (Приложении №1 п.8)</w:t>
      </w:r>
    </w:p>
    <w:p w:rsidR="00C979B9" w:rsidRPr="00613974" w:rsidRDefault="00C979B9" w:rsidP="00E30E92">
      <w:pPr>
        <w:pStyle w:val="ajustify"/>
        <w:ind w:left="360"/>
        <w:jc w:val="center"/>
        <w:rPr>
          <w:b/>
          <w:sz w:val="22"/>
        </w:rPr>
      </w:pPr>
      <w:r w:rsidRPr="00613974">
        <w:rPr>
          <w:b/>
          <w:sz w:val="22"/>
        </w:rPr>
        <w:t>Планирование работы.</w:t>
      </w:r>
    </w:p>
    <w:tbl>
      <w:tblPr>
        <w:tblpPr w:leftFromText="180" w:rightFromText="180" w:vertAnchor="text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139"/>
        <w:gridCol w:w="1842"/>
        <w:gridCol w:w="2410"/>
      </w:tblGrid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№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jc w:val="center"/>
              <w:rPr>
                <w:b/>
                <w:bCs/>
                <w:sz w:val="22"/>
              </w:rPr>
            </w:pPr>
            <w:r w:rsidRPr="00613974">
              <w:rPr>
                <w:b/>
                <w:bCs/>
                <w:sz w:val="22"/>
              </w:rPr>
              <w:t>Направление деятельности.</w:t>
            </w:r>
          </w:p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сроки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ответственные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1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rPr>
                <w:bCs/>
                <w:sz w:val="22"/>
              </w:rPr>
            </w:pPr>
            <w:r w:rsidRPr="00613974">
              <w:rPr>
                <w:sz w:val="22"/>
              </w:rPr>
              <w:t>Рассмотрение и анализ рабочих программ, календарно-тематического планирования</w:t>
            </w:r>
            <w:r w:rsidR="00DF309B" w:rsidRPr="00613974">
              <w:rPr>
                <w:sz w:val="22"/>
              </w:rPr>
              <w:t>, календаря спортивно-массовых мероприятий</w:t>
            </w:r>
            <w:r w:rsidR="00E30E92" w:rsidRPr="00613974">
              <w:rPr>
                <w:sz w:val="22"/>
              </w:rPr>
              <w:t xml:space="preserve"> (утверждение положения о районной спартакиаде на 2022-23 </w:t>
            </w:r>
            <w:proofErr w:type="spellStart"/>
            <w:r w:rsidR="00E30E92" w:rsidRPr="00613974">
              <w:rPr>
                <w:sz w:val="22"/>
              </w:rPr>
              <w:t>у.г</w:t>
            </w:r>
            <w:proofErr w:type="spellEnd"/>
            <w:r w:rsidR="00E30E92" w:rsidRPr="00613974">
              <w:rPr>
                <w:sz w:val="22"/>
              </w:rPr>
              <w:t>.)</w:t>
            </w:r>
          </w:p>
        </w:tc>
        <w:tc>
          <w:tcPr>
            <w:tcW w:w="1842" w:type="dxa"/>
          </w:tcPr>
          <w:p w:rsidR="00C979B9" w:rsidRPr="00613974" w:rsidRDefault="00A379C5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сентябрь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2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rPr>
                <w:sz w:val="22"/>
              </w:rPr>
            </w:pPr>
            <w:r w:rsidRPr="00613974">
              <w:rPr>
                <w:sz w:val="22"/>
              </w:rPr>
              <w:t>Физкультурно-оздоровительная деятельность.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3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Самообразовательная деятельность учителей физической культуры.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4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Физкультурно-спортивная деятельность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5</w:t>
            </w:r>
          </w:p>
        </w:tc>
        <w:tc>
          <w:tcPr>
            <w:tcW w:w="5139" w:type="dxa"/>
            <w:vAlign w:val="center"/>
          </w:tcPr>
          <w:p w:rsidR="009D74A3" w:rsidRPr="00613974" w:rsidRDefault="00C979B9" w:rsidP="00E30E92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 xml:space="preserve">Мониторинг </w:t>
            </w:r>
            <w:r w:rsidR="00E30E92" w:rsidRPr="00613974">
              <w:rPr>
                <w:sz w:val="22"/>
              </w:rPr>
              <w:t xml:space="preserve">спортивной работы в школах.  </w:t>
            </w:r>
            <w:r w:rsidRPr="00613974">
              <w:rPr>
                <w:sz w:val="22"/>
              </w:rPr>
              <w:t xml:space="preserve"> </w:t>
            </w:r>
            <w:r w:rsidR="009D74A3" w:rsidRPr="00613974">
              <w:rPr>
                <w:sz w:val="22"/>
              </w:rPr>
              <w:t>(в соответствии с приложением №1)</w:t>
            </w:r>
          </w:p>
          <w:p w:rsidR="00C979B9" w:rsidRPr="00613974" w:rsidRDefault="00C979B9" w:rsidP="00E30E92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C979B9" w:rsidRPr="00613974" w:rsidRDefault="009D74A3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Каждый квартал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9D74A3" w:rsidRPr="00613974" w:rsidTr="001D4EA0">
        <w:tc>
          <w:tcPr>
            <w:tcW w:w="498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</w:p>
        </w:tc>
        <w:tc>
          <w:tcPr>
            <w:tcW w:w="5139" w:type="dxa"/>
            <w:vAlign w:val="center"/>
          </w:tcPr>
          <w:p w:rsidR="009D74A3" w:rsidRPr="00613974" w:rsidRDefault="009D74A3" w:rsidP="009D74A3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Мониторинг сдачи норм комплекса ГТО</w:t>
            </w:r>
          </w:p>
        </w:tc>
        <w:tc>
          <w:tcPr>
            <w:tcW w:w="1842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На каждом МО</w:t>
            </w:r>
          </w:p>
        </w:tc>
        <w:tc>
          <w:tcPr>
            <w:tcW w:w="2410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и Центр тестирования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6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Школьный и муниципальные туры Олимпиад по физической культуре и ОБЖ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Октябрь-ноябрь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rPr>
          <w:trHeight w:val="1064"/>
        </w:trPr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7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Организация общешкольных соревнований и участие в районных, городских соревнованиях, Всероссийских спортивных акциях.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течении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rPr>
          <w:trHeight w:val="1279"/>
        </w:trPr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</w:p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8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Проведение Дней здоровья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течении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</w:p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</w:tbl>
    <w:p w:rsidR="00406F5D" w:rsidRPr="00613974" w:rsidRDefault="00406F5D">
      <w:pPr>
        <w:rPr>
          <w:rFonts w:ascii="Times New Roman" w:hAnsi="Times New Roman" w:cs="Times New Roman"/>
          <w:szCs w:val="24"/>
        </w:rPr>
      </w:pPr>
    </w:p>
    <w:p w:rsidR="00DD56ED" w:rsidRDefault="00DD56ED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C979B9" w:rsidRPr="00613974" w:rsidRDefault="00C979B9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lastRenderedPageBreak/>
        <w:t>План работы РМО уч</w:t>
      </w:r>
      <w:r w:rsidR="008B690E"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ителей физической культуры </w:t>
      </w:r>
    </w:p>
    <w:p w:rsidR="00406F5D" w:rsidRPr="00613974" w:rsidRDefault="00034D87" w:rsidP="00E91AC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>на 2022-23</w:t>
      </w:r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 </w:t>
      </w:r>
      <w:proofErr w:type="spellStart"/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>уч</w:t>
      </w:r>
      <w:proofErr w:type="spellEnd"/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>.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4"/>
        <w:gridCol w:w="1701"/>
      </w:tblGrid>
      <w:tr w:rsidR="00C979B9" w:rsidRPr="00613974" w:rsidTr="00613974">
        <w:trPr>
          <w:trHeight w:val="471"/>
        </w:trPr>
        <w:tc>
          <w:tcPr>
            <w:tcW w:w="1384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6804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 и вопросы </w:t>
            </w:r>
          </w:p>
          <w:p w:rsidR="00406F5D" w:rsidRPr="00613974" w:rsidRDefault="00406F5D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BD52CE" w:rsidRPr="00613974" w:rsidTr="00613974">
        <w:trPr>
          <w:trHeight w:val="471"/>
        </w:trPr>
        <w:tc>
          <w:tcPr>
            <w:tcW w:w="1384" w:type="dxa"/>
            <w:shd w:val="clear" w:color="auto" w:fill="auto"/>
          </w:tcPr>
          <w:p w:rsidR="00BD52CE" w:rsidRPr="00613974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1 (сентябрь)</w:t>
            </w:r>
          </w:p>
        </w:tc>
        <w:tc>
          <w:tcPr>
            <w:tcW w:w="6804" w:type="dxa"/>
            <w:shd w:val="clear" w:color="auto" w:fill="auto"/>
          </w:tcPr>
          <w:p w:rsidR="00BD52CE" w:rsidRPr="00613974" w:rsidRDefault="00BD52CE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Тема: «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Планирование и организация методической работы РМО на 2022 – 2023 учебный год</w:t>
            </w: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».</w:t>
            </w:r>
          </w:p>
          <w:p w:rsidR="00BD52CE" w:rsidRPr="00613974" w:rsidRDefault="00BD52CE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231F20"/>
                <w:szCs w:val="24"/>
                <w:lang w:eastAsia="ru-RU"/>
              </w:rPr>
              <w:t>1)Анализ работы РМО за 2021 – 2022 г.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2) Обсуждение и утверждение плана работы РМО 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на 2022-2023  учебный год.                                               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3) Утверждение календарного плана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физкультурно-оздоровительных и 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спортивно-массовых мероприятий на учебный год, и 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положения о районной спартакиаде обучающихся </w:t>
            </w:r>
            <w:proofErr w:type="spellStart"/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Макарьевского</w:t>
            </w:r>
            <w:proofErr w:type="spellEnd"/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муниципального района на 2022-23у.г.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4) ГТО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организация работы в каждой школе.</w:t>
            </w:r>
          </w:p>
          <w:p w:rsidR="00BD52CE" w:rsidRPr="00613974" w:rsidRDefault="00BD52CE" w:rsidP="00B510E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5) Разное. 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2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(октябрь)</w:t>
            </w:r>
          </w:p>
        </w:tc>
        <w:tc>
          <w:tcPr>
            <w:tcW w:w="6804" w:type="dxa"/>
            <w:shd w:val="clear" w:color="auto" w:fill="auto"/>
          </w:tcPr>
          <w:p w:rsidR="00750C30" w:rsidRPr="00613974" w:rsidRDefault="00750C30" w:rsidP="00750C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Тема: «современные образовательные и инновационные технологии на уроках физической культуры»</w:t>
            </w:r>
          </w:p>
          <w:p w:rsidR="00034D87" w:rsidRPr="00613974" w:rsidRDefault="000C1461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1.  </w:t>
            </w:r>
            <w:r w:rsidR="00BD52CE"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Мониторинг  организации спортивной деятельности в учреждении (отчет каждого учителя, по предложенной форме)</w:t>
            </w:r>
            <w:r w:rsidR="00034D87"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+ озвучивание проблем. </w:t>
            </w:r>
          </w:p>
          <w:p w:rsidR="00034D87" w:rsidRPr="00613974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2. «Современные образовательные и инновационные технологии на уроках физической культуры</w:t>
            </w:r>
          </w:p>
          <w:p w:rsidR="00034D87" w:rsidRPr="00613974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( </w:t>
            </w:r>
            <w:r w:rsidRPr="00613974"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  <w:t>интеграция новых подходов в преподавании и обучении для успешной социализации учащихся</w:t>
            </w: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)»</w:t>
            </w:r>
          </w:p>
          <w:p w:rsidR="00034D87" w:rsidRPr="00613974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Проведение практического урока (спортивные игры – баскетбол) на базе школы  </w:t>
            </w:r>
            <w:proofErr w:type="spellStart"/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Горчухинской</w:t>
            </w:r>
            <w:proofErr w:type="spellEnd"/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СОШ  или город Макарьев.</w:t>
            </w:r>
          </w:p>
          <w:p w:rsidR="00BD52CE" w:rsidRPr="00613974" w:rsidRDefault="00034D87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3. Анализ проведенного урока.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№3</w:t>
            </w:r>
          </w:p>
        </w:tc>
        <w:tc>
          <w:tcPr>
            <w:tcW w:w="6804" w:type="dxa"/>
            <w:shd w:val="clear" w:color="auto" w:fill="auto"/>
          </w:tcPr>
          <w:p w:rsidR="00BD52CE" w:rsidRPr="00613974" w:rsidRDefault="00BD52CE" w:rsidP="008B690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  «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Профессионально-личностное развитие учителя</w:t>
            </w: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».</w:t>
            </w:r>
          </w:p>
          <w:p w:rsidR="00BD52CE" w:rsidRPr="00613974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1)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одаренными</w:t>
            </w:r>
            <w:r w:rsidR="000C1461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и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отстающими </w:t>
            </w:r>
            <w:r w:rsidR="00034D87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детьми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физическому развитию на уроках физкультуры  и во внеурочных занятиях.</w:t>
            </w:r>
          </w:p>
          <w:p w:rsidR="00BD52CE" w:rsidRPr="00613974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 2) Организация и проведение школьного и муниципального этапа Олимпиад по физической культуре</w:t>
            </w:r>
            <w:r w:rsidR="00034D87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(обсуждение)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.</w:t>
            </w:r>
          </w:p>
          <w:p w:rsidR="00BD52CE" w:rsidRPr="00613974" w:rsidRDefault="00BD52CE" w:rsidP="00034D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3)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9018A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Правила аттестации учителей физической культуры – (специалисты МК). 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Представление опыта (аттестация учителей физкультуры : Софонова В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Малышевой А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.)</w:t>
            </w:r>
          </w:p>
          <w:p w:rsidR="0069018A" w:rsidRPr="00613974" w:rsidRDefault="0069018A" w:rsidP="00034D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4) Разное.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69018A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Дунаева С.Н.    </w:t>
            </w:r>
            <w:r w:rsidR="00BD52CE"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Софонов В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  <w:r w:rsidR="00BD52CE"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В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</w:t>
            </w:r>
            <w:r w:rsidR="00BD52CE"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Малышева А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  <w:r w:rsidR="00BD52CE"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А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(январь)</w:t>
            </w:r>
          </w:p>
        </w:tc>
        <w:tc>
          <w:tcPr>
            <w:tcW w:w="6804" w:type="dxa"/>
            <w:shd w:val="clear" w:color="auto" w:fill="auto"/>
          </w:tcPr>
          <w:p w:rsidR="00750C30" w:rsidRPr="00613974" w:rsidRDefault="00BD52CE" w:rsidP="00750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231F20"/>
                <w:szCs w:val="24"/>
                <w:lang w:eastAsia="ru-RU"/>
              </w:rPr>
              <w:t>Тема: «</w:t>
            </w:r>
            <w:r w:rsidR="00750C30" w:rsidRPr="00613974">
              <w:rPr>
                <w:rFonts w:ascii="Times New Roman" w:hAnsi="Times New Roman" w:cs="Times New Roman"/>
                <w:bCs/>
                <w:szCs w:val="24"/>
              </w:rPr>
              <w:t xml:space="preserve">Реализация содержания учебного предмета </w:t>
            </w:r>
            <w:r w:rsidR="00750C30" w:rsidRPr="006139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0C30" w:rsidRPr="00613974">
              <w:rPr>
                <w:rFonts w:ascii="Times New Roman" w:hAnsi="Times New Roman" w:cs="Times New Roman"/>
                <w:bCs/>
                <w:szCs w:val="24"/>
              </w:rPr>
              <w:t>«Физическая культура» в соответствии с обновленным ФГОС ООО</w:t>
            </w:r>
          </w:p>
          <w:p w:rsidR="00750C30" w:rsidRPr="00613974" w:rsidRDefault="00750C30" w:rsidP="00750C30">
            <w:pPr>
              <w:numPr>
                <w:ilvl w:val="0"/>
                <w:numId w:val="3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Отчет о проведении Олимпиады по Ф.К.</w:t>
            </w:r>
          </w:p>
          <w:p w:rsidR="00750C30" w:rsidRPr="00613974" w:rsidRDefault="00750C30" w:rsidP="00E91AC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eastAsia="ru-RU"/>
              </w:rPr>
              <w:t>Вариативность</w:t>
            </w:r>
            <w:r w:rsidRPr="00613974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, 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функциональная грамотность, что это такое на уроках физической культуры. </w:t>
            </w:r>
          </w:p>
          <w:p w:rsidR="00BD52CE" w:rsidRPr="00613974" w:rsidRDefault="00750C30" w:rsidP="00750C3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3) Практический урок. </w:t>
            </w:r>
          </w:p>
          <w:p w:rsidR="00BD52CE" w:rsidRPr="00613974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</w:t>
            </w:r>
            <w:r w:rsidR="00C347ED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4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) Проведение месячника спортивно-массовой работы в школах.</w:t>
            </w:r>
          </w:p>
          <w:p w:rsidR="00BD52CE" w:rsidRPr="00613974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5) Разное.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D52CE" w:rsidRPr="00613974" w:rsidTr="00613974">
        <w:trPr>
          <w:trHeight w:val="699"/>
        </w:trPr>
        <w:tc>
          <w:tcPr>
            <w:tcW w:w="1384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№4 </w:t>
            </w: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(март)</w:t>
            </w:r>
          </w:p>
        </w:tc>
        <w:tc>
          <w:tcPr>
            <w:tcW w:w="6804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Тема: «</w:t>
            </w:r>
            <w:r w:rsidR="00C347ED" w:rsidRPr="00613974"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  <w:t>повышение профессионального и методического мастерства и   накопления практического опыта учителей физической культуры,   для достижения оптимальных результатов обучения</w:t>
            </w:r>
            <w:r w:rsidR="00C347ED"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»</w:t>
            </w:r>
          </w:p>
          <w:p w:rsidR="00C347ED" w:rsidRPr="00613974" w:rsidRDefault="00BD52CE" w:rsidP="00C34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Подготовка и участие к соревнованиям муниципального и областного уровня (Президентские игры, президентские состязания)</w:t>
            </w:r>
          </w:p>
          <w:p w:rsidR="00BD52CE" w:rsidRPr="00613974" w:rsidRDefault="00BD52CE" w:rsidP="00C347ED">
            <w:pPr>
              <w:spacing w:after="15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2. Подведение итогов сдачи норм ГТО по школам.</w:t>
            </w:r>
          </w:p>
          <w:p w:rsidR="00C347ED" w:rsidRPr="00613974" w:rsidRDefault="00C347ED" w:rsidP="00C34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3. Проведение спортивного праздника с учителями физической культуры. 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C979B9" w:rsidRPr="00613974" w:rsidRDefault="00C979B9" w:rsidP="00C979B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979B9" w:rsidRPr="00613974" w:rsidRDefault="00C979B9" w:rsidP="00C979B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szCs w:val="24"/>
          <w:lang w:eastAsia="ru-RU"/>
        </w:rPr>
        <w:t>Руководитель РМО</w:t>
      </w:r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 директор, </w:t>
      </w:r>
      <w:r w:rsidRPr="00613974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тренер-преподаватель МБУ ДО «ДЮСШ»   </w:t>
      </w:r>
      <w:proofErr w:type="spellStart"/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>Барабанщикова</w:t>
      </w:r>
      <w:proofErr w:type="spellEnd"/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 О.Е.</w:t>
      </w:r>
    </w:p>
    <w:p w:rsidR="00C979B9" w:rsidRPr="00613974" w:rsidRDefault="00921E9B" w:rsidP="00921E9B">
      <w:pPr>
        <w:jc w:val="right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(Приложение№1)</w:t>
      </w:r>
    </w:p>
    <w:p w:rsidR="00921E9B" w:rsidRPr="00613974" w:rsidRDefault="00921E9B" w:rsidP="00061470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Мониторинг учителя ФК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568"/>
        <w:gridCol w:w="5812"/>
        <w:gridCol w:w="1701"/>
        <w:gridCol w:w="1417"/>
        <w:gridCol w:w="1560"/>
      </w:tblGrid>
      <w:tr w:rsidR="00921E9B" w:rsidRPr="00613974" w:rsidTr="00613974">
        <w:tc>
          <w:tcPr>
            <w:tcW w:w="568" w:type="dxa"/>
          </w:tcPr>
          <w:p w:rsidR="00921E9B" w:rsidRPr="00613974" w:rsidRDefault="00061470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5812" w:type="dxa"/>
          </w:tcPr>
          <w:p w:rsidR="00921E9B" w:rsidRPr="00613974" w:rsidRDefault="00061470" w:rsidP="000614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Критерии </w:t>
            </w:r>
            <w:r w:rsidR="00921E9B" w:rsidRPr="00613974">
              <w:rPr>
                <w:rFonts w:ascii="Times New Roman" w:hAnsi="Times New Roman" w:cs="Times New Roman"/>
                <w:szCs w:val="24"/>
              </w:rPr>
              <w:t>показател</w:t>
            </w:r>
            <w:r w:rsidRPr="00613974">
              <w:rPr>
                <w:rFonts w:ascii="Times New Roman" w:hAnsi="Times New Roman" w:cs="Times New Roman"/>
                <w:szCs w:val="24"/>
              </w:rPr>
              <w:t>ей</w:t>
            </w:r>
          </w:p>
        </w:tc>
        <w:tc>
          <w:tcPr>
            <w:tcW w:w="1701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Название (направление</w:t>
            </w:r>
            <w:r w:rsidR="00061470" w:rsidRPr="00613974">
              <w:rPr>
                <w:rFonts w:ascii="Times New Roman" w:hAnsi="Times New Roman" w:cs="Times New Roman"/>
                <w:szCs w:val="24"/>
              </w:rPr>
              <w:t>, класс и т.д.</w:t>
            </w:r>
            <w:r w:rsidRPr="00613974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детей</w:t>
            </w:r>
          </w:p>
        </w:tc>
        <w:tc>
          <w:tcPr>
            <w:tcW w:w="1560" w:type="dxa"/>
          </w:tcPr>
          <w:p w:rsidR="00921E9B" w:rsidRPr="00613974" w:rsidRDefault="00921E9B" w:rsidP="00613974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Результативность (призеры,  Ф.И.)</w:t>
            </w:r>
          </w:p>
        </w:tc>
      </w:tr>
      <w:tr w:rsidR="009D74A3" w:rsidRPr="00613974" w:rsidTr="00613974">
        <w:tc>
          <w:tcPr>
            <w:tcW w:w="568" w:type="dxa"/>
            <w:vMerge w:val="restart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учащихся в ОУ по классам.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Основная медицинская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Подготовительная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Специальная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Спортивные секции (направление, количество занимающихся)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2" w:type="dxa"/>
          </w:tcPr>
          <w:p w:rsidR="009D74A3" w:rsidRPr="00613974" w:rsidRDefault="00C347ED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План</w:t>
            </w:r>
            <w:r w:rsidR="009D74A3" w:rsidRPr="00613974">
              <w:rPr>
                <w:rFonts w:ascii="Times New Roman" w:hAnsi="Times New Roman" w:cs="Times New Roman"/>
                <w:szCs w:val="24"/>
              </w:rPr>
              <w:t xml:space="preserve"> спортивных мероприятий в ОУ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Участие в спортивных мероприятиях различного уровня (название мероприятия, количество участников, призеры)  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Олимпиады по ФК (участники и результаты)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Одаренные дети ( Ф.И. занятость, участие, результат)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Результаты  ГТО 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 зарегистрированных;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получивших знаки ГТО(золото, серебро, бронза).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участие в мероприятиях ГТО (мероприятие, количество).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Наличие наглядной информации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ГТО (информация по ступеням, список получивших знаки по итогам года);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положения о соревнованиях;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соревнований + поздравления призеров соревнований 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спартакиады (сводная ведомость);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спортсмены (фото и описание);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расписание спортивных кружков;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рефераты учащихся;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- познавательная информация: про здоровье, спортивные </w:t>
            </w:r>
            <w:r w:rsidRPr="00613974">
              <w:rPr>
                <w:rFonts w:ascii="Times New Roman" w:hAnsi="Times New Roman" w:cs="Times New Roman"/>
                <w:szCs w:val="24"/>
              </w:rPr>
              <w:lastRenderedPageBreak/>
              <w:t>новости, олимпийские чемпионы Костромской обл. и т.д.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1E9B" w:rsidRDefault="00921E9B" w:rsidP="00921E9B">
      <w:pPr>
        <w:jc w:val="right"/>
      </w:pPr>
    </w:p>
    <w:sectPr w:rsidR="00921E9B" w:rsidSect="0061397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B"/>
    <w:rsid w:val="00034D87"/>
    <w:rsid w:val="0005473E"/>
    <w:rsid w:val="00061470"/>
    <w:rsid w:val="000B4455"/>
    <w:rsid w:val="000C1461"/>
    <w:rsid w:val="00155721"/>
    <w:rsid w:val="001970C7"/>
    <w:rsid w:val="001C13D4"/>
    <w:rsid w:val="001F24A4"/>
    <w:rsid w:val="00225E9B"/>
    <w:rsid w:val="00226BDB"/>
    <w:rsid w:val="002646CC"/>
    <w:rsid w:val="002C43D5"/>
    <w:rsid w:val="00302F08"/>
    <w:rsid w:val="0036614B"/>
    <w:rsid w:val="00384B25"/>
    <w:rsid w:val="003A0642"/>
    <w:rsid w:val="003A4B80"/>
    <w:rsid w:val="003B6DDE"/>
    <w:rsid w:val="003C2CFC"/>
    <w:rsid w:val="00406F5D"/>
    <w:rsid w:val="00434047"/>
    <w:rsid w:val="00461E33"/>
    <w:rsid w:val="004C36FB"/>
    <w:rsid w:val="004D388B"/>
    <w:rsid w:val="00613974"/>
    <w:rsid w:val="00624FD0"/>
    <w:rsid w:val="0069018A"/>
    <w:rsid w:val="006A4B19"/>
    <w:rsid w:val="006A5A46"/>
    <w:rsid w:val="006B1296"/>
    <w:rsid w:val="006C0844"/>
    <w:rsid w:val="006C254B"/>
    <w:rsid w:val="00750C30"/>
    <w:rsid w:val="007674A5"/>
    <w:rsid w:val="00797B58"/>
    <w:rsid w:val="007C1126"/>
    <w:rsid w:val="007C27AC"/>
    <w:rsid w:val="007F1EFA"/>
    <w:rsid w:val="008454A4"/>
    <w:rsid w:val="00853DC8"/>
    <w:rsid w:val="00886E1C"/>
    <w:rsid w:val="008B690E"/>
    <w:rsid w:val="008E3662"/>
    <w:rsid w:val="009039F6"/>
    <w:rsid w:val="0091076A"/>
    <w:rsid w:val="00921E9B"/>
    <w:rsid w:val="009815A6"/>
    <w:rsid w:val="0098482E"/>
    <w:rsid w:val="009933B4"/>
    <w:rsid w:val="009D74A3"/>
    <w:rsid w:val="009D76D2"/>
    <w:rsid w:val="009F3CAB"/>
    <w:rsid w:val="00A20D62"/>
    <w:rsid w:val="00A379C5"/>
    <w:rsid w:val="00AA3430"/>
    <w:rsid w:val="00AB2CF2"/>
    <w:rsid w:val="00B1137D"/>
    <w:rsid w:val="00B1600E"/>
    <w:rsid w:val="00BD411C"/>
    <w:rsid w:val="00BD52CE"/>
    <w:rsid w:val="00C03E06"/>
    <w:rsid w:val="00C2379F"/>
    <w:rsid w:val="00C347ED"/>
    <w:rsid w:val="00C43145"/>
    <w:rsid w:val="00C979B9"/>
    <w:rsid w:val="00CB156A"/>
    <w:rsid w:val="00CC14D9"/>
    <w:rsid w:val="00D33136"/>
    <w:rsid w:val="00DD1B10"/>
    <w:rsid w:val="00DD56ED"/>
    <w:rsid w:val="00DE41B3"/>
    <w:rsid w:val="00DF309B"/>
    <w:rsid w:val="00DF5E05"/>
    <w:rsid w:val="00E30E92"/>
    <w:rsid w:val="00E37ADB"/>
    <w:rsid w:val="00E5711B"/>
    <w:rsid w:val="00E91ACA"/>
    <w:rsid w:val="00EA1A48"/>
    <w:rsid w:val="00F165A5"/>
    <w:rsid w:val="00FB2383"/>
    <w:rsid w:val="00FB73FA"/>
    <w:rsid w:val="00FD1400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paragraph" w:styleId="1">
    <w:name w:val="heading 1"/>
    <w:basedOn w:val="a"/>
    <w:link w:val="10"/>
    <w:uiPriority w:val="9"/>
    <w:qFormat/>
    <w:rsid w:val="009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84B25"/>
  </w:style>
  <w:style w:type="table" w:styleId="a5">
    <w:name w:val="Table Grid"/>
    <w:basedOn w:val="a1"/>
    <w:uiPriority w:val="39"/>
    <w:rsid w:val="009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5ABB3061859845A92F3C87A1BA5BDB" ma:contentTypeVersion="2" ma:contentTypeDescription="Создание документа." ma:contentTypeScope="" ma:versionID="58db62c51563276ec3191fc39b73b7bc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59514-0FB8-4257-8CF1-D4100BDF9C9D}"/>
</file>

<file path=customXml/itemProps2.xml><?xml version="1.0" encoding="utf-8"?>
<ds:datastoreItem xmlns:ds="http://schemas.openxmlformats.org/officeDocument/2006/customXml" ds:itemID="{E404B929-65E1-46DF-86E2-3FC1D1835A3A}"/>
</file>

<file path=customXml/itemProps3.xml><?xml version="1.0" encoding="utf-8"?>
<ds:datastoreItem xmlns:ds="http://schemas.openxmlformats.org/officeDocument/2006/customXml" ds:itemID="{79014631-F592-422A-A375-87901EA0FF57}"/>
</file>

<file path=customXml/itemProps4.xml><?xml version="1.0" encoding="utf-8"?>
<ds:datastoreItem xmlns:ds="http://schemas.openxmlformats.org/officeDocument/2006/customXml" ds:itemID="{1DC671FF-FE5F-4B68-A9AA-CC12DF62E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6360181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2023-02-06T07:27:00Z</cp:lastPrinted>
  <dcterms:created xsi:type="dcterms:W3CDTF">2021-07-06T17:08:00Z</dcterms:created>
  <dcterms:modified xsi:type="dcterms:W3CDTF">2023-02-06T07:28:00Z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0x010100CD5ABB3061859845A92F3C87A1BA5BDB</vt:lpwstr>
  </property>
</Properties>
</file>