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EC" w:rsidRPr="003565EC" w:rsidRDefault="003565EC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proofErr w:type="gramStart"/>
      <w:r w:rsidRPr="003565EC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18 ноября 2020 года!</w:t>
      </w:r>
      <w:r w:rsidR="00BB470E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</w:t>
      </w:r>
      <w:proofErr w:type="gramEnd"/>
      <w:r w:rsidR="00BB470E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(14.00)</w:t>
      </w:r>
    </w:p>
    <w:p w:rsidR="003565EC" w:rsidRDefault="003565EC" w:rsidP="009B1340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B13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План работы </w:t>
      </w:r>
      <w:proofErr w:type="gramStart"/>
      <w:r w:rsidR="003565EC">
        <w:rPr>
          <w:rFonts w:ascii="Times New Roman" w:eastAsia="Calibri" w:hAnsi="Times New Roman" w:cs="Times New Roman"/>
          <w:sz w:val="28"/>
          <w:szCs w:val="28"/>
          <w:u w:val="single"/>
        </w:rPr>
        <w:t>дистанционного</w:t>
      </w:r>
      <w:proofErr w:type="gramEnd"/>
      <w:r w:rsidR="003565E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РМО</w:t>
      </w:r>
      <w:r w:rsidRPr="009B13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учителей математики.</w:t>
      </w:r>
    </w:p>
    <w:p w:rsid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340">
        <w:rPr>
          <w:rFonts w:ascii="Times New Roman" w:eastAsia="Calibri" w:hAnsi="Times New Roman" w:cs="Times New Roman"/>
          <w:sz w:val="24"/>
          <w:szCs w:val="24"/>
        </w:rPr>
        <w:t xml:space="preserve">1. Анализ работы РМО в 2019-20 уч. году. </w:t>
      </w: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340">
        <w:rPr>
          <w:rFonts w:ascii="Times New Roman" w:eastAsia="Calibri" w:hAnsi="Times New Roman" w:cs="Times New Roman"/>
          <w:sz w:val="24"/>
          <w:szCs w:val="24"/>
        </w:rPr>
        <w:t>2. Утверждение плана работы РМО на 2020– 2021учебный год.</w:t>
      </w: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340">
        <w:rPr>
          <w:rFonts w:ascii="Times New Roman" w:eastAsia="Calibri" w:hAnsi="Times New Roman" w:cs="Times New Roman"/>
          <w:sz w:val="24"/>
          <w:szCs w:val="24"/>
        </w:rPr>
        <w:t>3. Проблемы дистанционного обучения.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Результаты экзамена и ВПР.</w:t>
      </w: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340">
        <w:rPr>
          <w:rFonts w:ascii="Times New Roman" w:eastAsia="Calibri" w:hAnsi="Times New Roman" w:cs="Times New Roman"/>
          <w:sz w:val="24"/>
          <w:szCs w:val="24"/>
        </w:rPr>
        <w:t xml:space="preserve">Использование в работе учителя интернет-ресурсов: обр. платформа </w:t>
      </w:r>
      <w:proofErr w:type="spellStart"/>
      <w:r w:rsidRPr="009B1340">
        <w:rPr>
          <w:rFonts w:ascii="Times New Roman" w:eastAsia="Calibri" w:hAnsi="Times New Roman" w:cs="Times New Roman"/>
          <w:sz w:val="24"/>
          <w:szCs w:val="24"/>
        </w:rPr>
        <w:t>Учи.ру</w:t>
      </w:r>
      <w:proofErr w:type="spellEnd"/>
      <w:r w:rsidRPr="009B1340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9B1340">
        <w:rPr>
          <w:rFonts w:ascii="Times New Roman" w:eastAsia="Calibri" w:hAnsi="Times New Roman" w:cs="Times New Roman"/>
          <w:sz w:val="24"/>
          <w:szCs w:val="24"/>
        </w:rPr>
        <w:t>uchi.ru</w:t>
      </w:r>
      <w:proofErr w:type="spellEnd"/>
      <w:r w:rsidRPr="009B134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9B1340">
        <w:rPr>
          <w:rFonts w:ascii="Times New Roman" w:eastAsia="Calibri" w:hAnsi="Times New Roman" w:cs="Times New Roman"/>
          <w:sz w:val="24"/>
          <w:szCs w:val="24"/>
        </w:rPr>
        <w:t>эл</w:t>
      </w:r>
      <w:proofErr w:type="spellEnd"/>
      <w:r w:rsidRPr="009B1340">
        <w:rPr>
          <w:rFonts w:ascii="Times New Roman" w:eastAsia="Calibri" w:hAnsi="Times New Roman" w:cs="Times New Roman"/>
          <w:sz w:val="24"/>
          <w:szCs w:val="24"/>
        </w:rPr>
        <w:t xml:space="preserve">. школа </w:t>
      </w:r>
      <w:proofErr w:type="spellStart"/>
      <w:r w:rsidRPr="009B1340">
        <w:rPr>
          <w:rFonts w:ascii="Times New Roman" w:eastAsia="Calibri" w:hAnsi="Times New Roman" w:cs="Times New Roman"/>
          <w:sz w:val="24"/>
          <w:szCs w:val="24"/>
        </w:rPr>
        <w:t>Знаника</w:t>
      </w:r>
      <w:proofErr w:type="spellEnd"/>
      <w:r w:rsidRPr="009B134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B1340">
        <w:rPr>
          <w:rFonts w:ascii="Times New Roman" w:eastAsia="Calibri" w:hAnsi="Times New Roman" w:cs="Times New Roman"/>
          <w:sz w:val="24"/>
          <w:szCs w:val="24"/>
        </w:rPr>
        <w:t>znanika.ru</w:t>
      </w:r>
      <w:proofErr w:type="spellEnd"/>
      <w:r w:rsidRPr="009B134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9B1340">
        <w:rPr>
          <w:rFonts w:ascii="Times New Roman" w:eastAsia="Calibri" w:hAnsi="Times New Roman" w:cs="Times New Roman"/>
          <w:sz w:val="24"/>
          <w:szCs w:val="24"/>
        </w:rPr>
        <w:t>интернет-олимпиад</w:t>
      </w:r>
      <w:proofErr w:type="spellEnd"/>
      <w:r w:rsidRPr="009B1340">
        <w:rPr>
          <w:rFonts w:ascii="Times New Roman" w:eastAsia="Calibri" w:hAnsi="Times New Roman" w:cs="Times New Roman"/>
          <w:sz w:val="24"/>
          <w:szCs w:val="24"/>
        </w:rPr>
        <w:t xml:space="preserve">, ИРТ </w:t>
      </w:r>
      <w:proofErr w:type="spellStart"/>
      <w:r w:rsidRPr="009B1340">
        <w:rPr>
          <w:rFonts w:ascii="Times New Roman" w:eastAsia="Calibri" w:hAnsi="Times New Roman" w:cs="Times New Roman"/>
          <w:sz w:val="24"/>
          <w:szCs w:val="24"/>
        </w:rPr>
        <w:t>Skysmart</w:t>
      </w:r>
      <w:proofErr w:type="spellEnd"/>
      <w:r w:rsidRPr="009B1340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340">
        <w:rPr>
          <w:rFonts w:ascii="Times New Roman" w:eastAsia="Calibri" w:hAnsi="Times New Roman" w:cs="Times New Roman"/>
          <w:sz w:val="24"/>
          <w:szCs w:val="24"/>
        </w:rPr>
        <w:t>4. Анализ материалов для вебинара КОИРО сетевого сообщество РСМО учителей математики «Формирование математической грамотности школьников». Функциональная грамотность учащихся, исследования ISA (Международная программа по оценке образовательных достиженийучащихся).</w:t>
      </w:r>
    </w:p>
    <w:p w:rsidR="009B1340" w:rsidRPr="009B1340" w:rsidRDefault="009B1340" w:rsidP="003565EC">
      <w:pPr>
        <w:tabs>
          <w:tab w:val="left" w:pos="7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340" w:rsidRPr="009B1340" w:rsidRDefault="009B1340" w:rsidP="003565EC">
      <w:pPr>
        <w:jc w:val="both"/>
        <w:rPr>
          <w:rFonts w:ascii="Times New Roman" w:hAnsi="Times New Roman" w:cs="Times New Roman"/>
        </w:rPr>
      </w:pPr>
      <w:r w:rsidRPr="009B1340">
        <w:rPr>
          <w:rFonts w:ascii="Times New Roman" w:eastAsia="Calibri" w:hAnsi="Times New Roman" w:cs="Times New Roman"/>
          <w:color w:val="000000"/>
          <w:sz w:val="24"/>
          <w:szCs w:val="24"/>
        </w:rPr>
        <w:t>5. Обзор УМК, входящих в Федеральный перечень учебников на 2020/2021учебный год по математике.</w:t>
      </w:r>
    </w:p>
    <w:sectPr w:rsidR="009B1340" w:rsidRPr="009B1340" w:rsidSect="00B9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340"/>
    <w:rsid w:val="00327297"/>
    <w:rsid w:val="003565EC"/>
    <w:rsid w:val="009B1340"/>
    <w:rsid w:val="00B91422"/>
    <w:rsid w:val="00BB4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US75DVFUYAPE-2001214921-47</_dlc_DocId>
    <_dlc_DocIdUrl xmlns="1ca21ed8-a3df-4193-b700-fd65bdc63fa0">
      <Url>http://www.eduportal44.ru/Makariev_EDU/makar-rmk/_layouts/15/DocIdRedir.aspx?ID=US75DVFUYAPE-2001214921-47</Url>
      <Description>US75DVFUYAPE-2001214921-47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E1A84-BF07-423E-9ECB-F44537FDBCF7}"/>
</file>

<file path=customXml/itemProps2.xml><?xml version="1.0" encoding="utf-8"?>
<ds:datastoreItem xmlns:ds="http://schemas.openxmlformats.org/officeDocument/2006/customXml" ds:itemID="{18EA3E33-220A-4C76-888C-13E827F8C62D}"/>
</file>

<file path=customXml/itemProps3.xml><?xml version="1.0" encoding="utf-8"?>
<ds:datastoreItem xmlns:ds="http://schemas.openxmlformats.org/officeDocument/2006/customXml" ds:itemID="{5F6063C3-D85F-4E1D-AE9D-80F2F25FD7E4}"/>
</file>

<file path=customXml/itemProps4.xml><?xml version="1.0" encoding="utf-8"?>
<ds:datastoreItem xmlns:ds="http://schemas.openxmlformats.org/officeDocument/2006/customXml" ds:itemID="{5C2DD785-52DA-438F-8AC0-A75B22596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OO</cp:lastModifiedBy>
  <cp:revision>5</cp:revision>
  <dcterms:created xsi:type="dcterms:W3CDTF">2020-11-16T02:35:00Z</dcterms:created>
  <dcterms:modified xsi:type="dcterms:W3CDTF">2020-11-16T12:32:00Z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042de8ce-d5ce-483c-8a75-747051765eb7</vt:lpwstr>
  </property>
</Properties>
</file>