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68" w:rsidRDefault="009978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7868" w:rsidRDefault="00997868">
      <w:pPr>
        <w:pStyle w:val="ConsPlusNormal"/>
        <w:jc w:val="both"/>
        <w:outlineLvl w:val="0"/>
      </w:pPr>
    </w:p>
    <w:p w:rsidR="00997868" w:rsidRDefault="00997868">
      <w:pPr>
        <w:pStyle w:val="ConsPlusNormal"/>
      </w:pPr>
      <w:r>
        <w:t>Зарегистрировано в Минюсте России 26 октября 2020 г. N 60563</w:t>
      </w:r>
    </w:p>
    <w:p w:rsidR="00997868" w:rsidRDefault="00997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868" w:rsidRDefault="00997868">
      <w:pPr>
        <w:pStyle w:val="ConsPlusNormal"/>
        <w:jc w:val="both"/>
      </w:pPr>
    </w:p>
    <w:p w:rsidR="00997868" w:rsidRDefault="00997868">
      <w:pPr>
        <w:pStyle w:val="ConsPlusTitle"/>
        <w:jc w:val="center"/>
      </w:pPr>
      <w:r>
        <w:t>ФЕДЕРАЛЬНАЯ СЛУЖБА ПО НАДЗОРУ В СФЕРЕ ЗАЩИТЫ</w:t>
      </w:r>
    </w:p>
    <w:p w:rsidR="00997868" w:rsidRDefault="00997868">
      <w:pPr>
        <w:pStyle w:val="ConsPlusTitle"/>
        <w:jc w:val="center"/>
      </w:pPr>
      <w:r>
        <w:t>ПРАВ ПОТРЕБИТЕЛЕЙ И БЛАГОПОЛУЧИЯ ЧЕЛОВЕКА</w:t>
      </w:r>
    </w:p>
    <w:p w:rsidR="00997868" w:rsidRDefault="00997868">
      <w:pPr>
        <w:pStyle w:val="ConsPlusTitle"/>
        <w:jc w:val="both"/>
      </w:pPr>
    </w:p>
    <w:p w:rsidR="00997868" w:rsidRDefault="00997868">
      <w:pPr>
        <w:pStyle w:val="ConsPlusTitle"/>
        <w:jc w:val="center"/>
      </w:pPr>
      <w:r>
        <w:t>ГЛАВНЫЙ ГОСУДАРСТВЕННЫЙ САНИТАРНЫЙ ВРАЧ</w:t>
      </w:r>
    </w:p>
    <w:p w:rsidR="00997868" w:rsidRDefault="00997868">
      <w:pPr>
        <w:pStyle w:val="ConsPlusTitle"/>
        <w:jc w:val="center"/>
      </w:pPr>
      <w:r>
        <w:t>РОССИЙСКОЙ ФЕДЕРАЦИИ</w:t>
      </w:r>
    </w:p>
    <w:p w:rsidR="00997868" w:rsidRDefault="00997868">
      <w:pPr>
        <w:pStyle w:val="ConsPlusTitle"/>
        <w:jc w:val="center"/>
      </w:pPr>
    </w:p>
    <w:p w:rsidR="00997868" w:rsidRDefault="00997868">
      <w:pPr>
        <w:pStyle w:val="ConsPlusTitle"/>
        <w:jc w:val="center"/>
      </w:pPr>
      <w:r>
        <w:t>ПОСТАНОВЛЕНИЕ</w:t>
      </w:r>
    </w:p>
    <w:p w:rsidR="00997868" w:rsidRDefault="00997868">
      <w:pPr>
        <w:pStyle w:val="ConsPlusTitle"/>
        <w:jc w:val="center"/>
      </w:pPr>
      <w:r>
        <w:t>от 16 октября 2020 г. N 31</w:t>
      </w:r>
    </w:p>
    <w:p w:rsidR="00997868" w:rsidRDefault="00997868">
      <w:pPr>
        <w:pStyle w:val="ConsPlusTitle"/>
        <w:jc w:val="center"/>
      </w:pPr>
    </w:p>
    <w:p w:rsidR="00997868" w:rsidRDefault="00997868">
      <w:pPr>
        <w:pStyle w:val="ConsPlusTitle"/>
        <w:jc w:val="center"/>
      </w:pPr>
      <w:r>
        <w:t>О ДОПОЛНИТЕЛЬНЫХ МЕРАХ</w:t>
      </w:r>
    </w:p>
    <w:p w:rsidR="00997868" w:rsidRDefault="00997868">
      <w:pPr>
        <w:pStyle w:val="ConsPlusTitle"/>
        <w:jc w:val="center"/>
      </w:pPr>
      <w:r>
        <w:t>ПО СНИЖЕНИЮ РИСКОВ РАСПРОСТРАНЕНИЯ COVID-19 В ПЕРИОД</w:t>
      </w:r>
    </w:p>
    <w:p w:rsidR="00997868" w:rsidRDefault="00997868">
      <w:pPr>
        <w:pStyle w:val="ConsPlusTitle"/>
        <w:jc w:val="center"/>
      </w:pPr>
      <w:r>
        <w:t>СЕЗОННОГО ПОДЪЕМА ЗАБОЛЕВАЕМОСТИ ОСТРЫМИ РЕСПИРАТОРНЫМИ</w:t>
      </w:r>
    </w:p>
    <w:p w:rsidR="00997868" w:rsidRDefault="00997868">
      <w:pPr>
        <w:pStyle w:val="ConsPlusTitle"/>
        <w:jc w:val="center"/>
      </w:pPr>
      <w:r>
        <w:t>ВИРУСНЫМИ ИНФЕКЦИЯМИ И ГРИППОМ</w:t>
      </w:r>
    </w:p>
    <w:p w:rsidR="00997868" w:rsidRDefault="009978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78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868" w:rsidRDefault="0099786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868" w:rsidRDefault="0099786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7868" w:rsidRDefault="009978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868" w:rsidRDefault="009978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997868" w:rsidRDefault="009978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13.11.2020 </w:t>
            </w:r>
            <w:hyperlink r:id="rId5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11.03.2021 </w:t>
            </w:r>
            <w:hyperlink r:id="rId6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15.11.2021 </w:t>
            </w:r>
            <w:hyperlink r:id="rId7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868" w:rsidRDefault="00997868">
            <w:pPr>
              <w:spacing w:after="1" w:line="0" w:lineRule="atLeast"/>
            </w:pPr>
          </w:p>
        </w:tc>
      </w:tr>
    </w:tbl>
    <w:p w:rsidR="00997868" w:rsidRDefault="00997868">
      <w:pPr>
        <w:pStyle w:val="ConsPlusNormal"/>
        <w:jc w:val="both"/>
      </w:pPr>
    </w:p>
    <w:p w:rsidR="00997868" w:rsidRDefault="00997868">
      <w:pPr>
        <w:pStyle w:val="ConsPlusNormal"/>
        <w:ind w:firstLine="540"/>
        <w:jc w:val="both"/>
      </w:pPr>
      <w:r>
        <w:t xml:space="preserve">В связи с продолжающимся глобальным распространением новой коронавирусной инфекции (COVID-19) в целях снижения рисков распространения COVID-19 в Российской Федерации в период сезонного подъема заболеваемости острыми респираторными вирусными инфекциями и гриппом в соответствии со </w:t>
      </w:r>
      <w:hyperlink r:id="rId8" w:history="1">
        <w:r>
          <w:rPr>
            <w:color w:val="0000FF"/>
          </w:rPr>
          <w:t>статьей 31</w:t>
        </w:r>
      </w:hyperlink>
      <w:r>
        <w:t xml:space="preserve">, </w:t>
      </w:r>
      <w:hyperlink r:id="rId9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постановляю:</w:t>
      </w:r>
    </w:p>
    <w:p w:rsidR="00997868" w:rsidRDefault="00997868">
      <w:pPr>
        <w:pStyle w:val="ConsPlusNormal"/>
        <w:spacing w:before="220"/>
        <w:ind w:firstLine="540"/>
        <w:jc w:val="both"/>
      </w:pPr>
      <w:bookmarkStart w:id="0" w:name="P22"/>
      <w:bookmarkEnd w:id="0"/>
      <w:r>
        <w:t>1. Лицам, находящимся на территории Российской Федерации, обеспечить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 xml:space="preserve"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обеспечить контроль за исполнением </w:t>
      </w:r>
      <w:hyperlink w:anchor="P22" w:history="1">
        <w:r>
          <w:rPr>
            <w:color w:val="0000FF"/>
          </w:rPr>
          <w:t>пункта 1</w:t>
        </w:r>
      </w:hyperlink>
      <w:r>
        <w:t xml:space="preserve"> настоящего Постановления, а также исходя из санитарно-эпидемиологической обстановки рекомендовать: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2.1. Обеспечить своевременное принятие противоэпидемических мер, направленных на стабилизацию обстановки, связанной с распространением случаев заболевания COVID-19.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2.2. Принять меры санитарно-эпидемиологического характера (в том числе посредством осуществления ограничительных мероприятий), направленные на защиту лиц, относящихся к группам риска заболевания COVID-19, в первую очередь людей в возрасте 65 лет и старше, лиц, больных хроническими заболеваниями.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2.3. Запретить юридическим лицам и индивидуальным предпринимателям, осуществляющим организацию зрелищно-развлекательных мероприятий, оказывающим услуги общественного питания, их проведение, оказание в период с 23.00 до 06.00 часов.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 xml:space="preserve">2.4. Усилить режим текущей дезинфекции на общественном транспорте, такси, а также в иных местах массового пребывания людей (на торговых объектах, объектах общественного питания, в </w:t>
      </w:r>
      <w:r>
        <w:lastRenderedPageBreak/>
        <w:t>местах проведения театрально-зрелищных, культурно-просветительских, зрелищно-развлекательных мероприятий).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2.5. Обеспечить уровень охвата лабораторными исследованиями для выявления возбудителя COVID-19 не менее 300 исследований на 100 тысяч населения (среднесуточно за 7 календарных дней) любыми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997868" w:rsidRDefault="00997868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11.03.2021 </w:t>
      </w:r>
      <w:hyperlink r:id="rId10" w:history="1">
        <w:r>
          <w:rPr>
            <w:color w:val="0000FF"/>
          </w:rPr>
          <w:t>N 8</w:t>
        </w:r>
      </w:hyperlink>
      <w:r>
        <w:t xml:space="preserve">, от 15.11.2021 </w:t>
      </w:r>
      <w:hyperlink r:id="rId11" w:history="1">
        <w:r>
          <w:rPr>
            <w:color w:val="0000FF"/>
          </w:rPr>
          <w:t>N 30</w:t>
        </w:r>
      </w:hyperlink>
      <w:r>
        <w:t>)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3. Руководителям территориальных органов Роспотребнадзора обеспечить контроль за реализацией настоящего Постановления.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дня, следующего за днем его официального опубликования.</w:t>
      </w:r>
    </w:p>
    <w:p w:rsidR="00997868" w:rsidRDefault="00997868">
      <w:pPr>
        <w:pStyle w:val="ConsPlusNormal"/>
        <w:jc w:val="both"/>
      </w:pPr>
    </w:p>
    <w:p w:rsidR="00997868" w:rsidRDefault="00997868">
      <w:pPr>
        <w:pStyle w:val="ConsPlusNormal"/>
        <w:jc w:val="right"/>
      </w:pPr>
      <w:r>
        <w:t>А.Ю.ПОПОВА</w:t>
      </w:r>
    </w:p>
    <w:p w:rsidR="00997868" w:rsidRDefault="00997868">
      <w:pPr>
        <w:pStyle w:val="ConsPlusNormal"/>
        <w:jc w:val="both"/>
      </w:pPr>
    </w:p>
    <w:p w:rsidR="00997868" w:rsidRDefault="00997868">
      <w:pPr>
        <w:pStyle w:val="ConsPlusNormal"/>
        <w:jc w:val="both"/>
      </w:pPr>
    </w:p>
    <w:p w:rsidR="00997868" w:rsidRDefault="00997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C3E" w:rsidRDefault="00231C3E">
      <w:bookmarkStart w:id="1" w:name="_GoBack"/>
      <w:bookmarkEnd w:id="1"/>
    </w:p>
    <w:sectPr w:rsidR="00231C3E" w:rsidSect="009C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68"/>
    <w:rsid w:val="00231C3E"/>
    <w:rsid w:val="009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9BF3F-73CB-4FC8-A2AC-1AB0CB15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7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7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573CDF994205288AD5D4BF517A994FDAFAC0CED2F88B67E323579E77D38B149159E6D92492A52C050E29D123AD394A82B1862n4F1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D573CDF994205288AD5D4BF517A994FAA7A502EA2888B67E323579E77D38B149159E6F90427E03830EBBCD5E71DE94BE3718615D34653An4F8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573CDF994205288AD5D4BF517A994FDAFA50CEE2F88B67E323579E77D38B149159E6F90427E03830EBBCD5E71DE94BE3718615D34653An4F8M" TargetMode="External"/><Relationship Id="rId11" Type="http://schemas.openxmlformats.org/officeDocument/2006/relationships/hyperlink" Target="consultantplus://offline/ref=4BD573CDF994205288AD5D4BF517A994FAA7A502EA2888B67E323579E77D38B149159E6F90427E03830EBBCD5E71DE94BE3718615D34653An4F8M" TargetMode="External"/><Relationship Id="rId5" Type="http://schemas.openxmlformats.org/officeDocument/2006/relationships/hyperlink" Target="consultantplus://offline/ref=4BD573CDF994205288AD5D4BF517A994FDA1A20CE22E88B67E323579E77D38B149159E6F90427E03830EBBCD5E71DE94BE3718615D34653An4F8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4BD573CDF994205288AD5D4BF517A994FDAFA50CEE2F88B67E323579E77D38B149159E6F90427E03830EBBCD5E71DE94BE3718615D34653An4F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D573CDF994205288AD5D4BF517A994FDAFAC0CED2F88B67E323579E77D38B149159E6F90427D06820EBBCD5E71DE94BE3718615D34653An4F8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US75DVFUYAPE-37-1219</_dlc_DocId>
    <_dlc_DocIdUrl xmlns="1ca21ed8-a3df-4193-b700-fd65bdc63fa0">
      <Url>http://www.eduportal44.ru/Makariev_EDU/childrens_creation/zakon/_layouts/15/DocIdRedir.aspx?ID=US75DVFUYAPE-37-1219</Url>
      <Description>US75DVFUYAPE-37-1219</Description>
    </_dlc_DocIdUrl>
  </documentManagement>
</p:properties>
</file>

<file path=customXml/itemProps1.xml><?xml version="1.0" encoding="utf-8"?>
<ds:datastoreItem xmlns:ds="http://schemas.openxmlformats.org/officeDocument/2006/customXml" ds:itemID="{8466E4E3-6DD3-4DFC-86F0-6BDC98945DFD}"/>
</file>

<file path=customXml/itemProps2.xml><?xml version="1.0" encoding="utf-8"?>
<ds:datastoreItem xmlns:ds="http://schemas.openxmlformats.org/officeDocument/2006/customXml" ds:itemID="{A139A818-A8A6-4D52-BFCE-AADAE80E67C0}"/>
</file>

<file path=customXml/itemProps3.xml><?xml version="1.0" encoding="utf-8"?>
<ds:datastoreItem xmlns:ds="http://schemas.openxmlformats.org/officeDocument/2006/customXml" ds:itemID="{B66BE600-5180-4E53-8769-4BA3707B8863}"/>
</file>

<file path=customXml/itemProps4.xml><?xml version="1.0" encoding="utf-8"?>
<ds:datastoreItem xmlns:ds="http://schemas.openxmlformats.org/officeDocument/2006/customXml" ds:itemID="{7DFE2CC5-B02F-4E47-A0BD-E4CD90918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2022-01-18T12:05:00Z</dcterms:created>
  <dcterms:modified xsi:type="dcterms:W3CDTF">2022-01-18T12:05:00Z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5a9340c5-ccae-4534-8c3f-144530953f88</vt:lpwstr>
  </property>
</Properties>
</file>