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624" w:rsidRPr="00923624" w:rsidRDefault="00923624" w:rsidP="00923624">
      <w:pPr>
        <w:jc w:val="center"/>
        <w:rPr>
          <w:b/>
          <w:bCs/>
        </w:rPr>
      </w:pPr>
      <w:r w:rsidRPr="00923624">
        <w:rPr>
          <w:b/>
          <w:bCs/>
        </w:rPr>
        <w:t>Ответственность за совершение коррупционных преступлений</w:t>
      </w:r>
    </w:p>
    <w:p w:rsidR="00923624" w:rsidRPr="00923624" w:rsidRDefault="00923624" w:rsidP="00923624">
      <w:pPr>
        <w:jc w:val="center"/>
        <w:rPr>
          <w:b/>
          <w:bCs/>
        </w:rPr>
      </w:pP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Наряду с проблемами правовой квалификации коррупционных преступлений не менее актуальным является вопрос о назначении виновному соразмерного вида наказания. УК РФ установлена уголовная ответственность за совершение коррупционных преступлений и, соответственно, предусмотрены следующие виды наказания: штраф, лишение права занимать определенные должности или заниматься определенной деятельностью, обязательные работы, исправительные работы, принудительные работы, ограничение свободы, лишение свободы на определенный срок.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По общему правилу уголовной ответственности за совершение коррупционных преступлений подлежит лицо, достигшее ко времени совершения преступления 16-летнего возраста (ч. 1 ст. 20 УК РФ). При этом следует учитывать особенности субъектного состава данной категории преступлений.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>Большое значение имеет дифференциация уголовной ответственности, предусмотренная законодательством. Правовыми инструментами дифференциации уголовной ответственности являются: установление различных санкций в разных частях статей Особенной части УК; конструирование специальных квали</w:t>
      </w:r>
      <w:bookmarkStart w:id="0" w:name="_GoBack"/>
      <w:bookmarkEnd w:id="0"/>
      <w:r w:rsidRPr="00923624">
        <w:rPr>
          <w:bCs/>
        </w:rPr>
        <w:t xml:space="preserve">фицированных либо привилегированных составов преступления; обязательное смягчение или обязательное усиление наказания, условное осуждение ("Уголовное право Российской Федерации. Общая часть: Учебник" (2-е издание, переработанное и дополненное) (под ред. Л.В. </w:t>
      </w:r>
      <w:proofErr w:type="spellStart"/>
      <w:r w:rsidRPr="00923624">
        <w:rPr>
          <w:bCs/>
        </w:rPr>
        <w:t>Иногамовой-Хегай</w:t>
      </w:r>
      <w:proofErr w:type="spellEnd"/>
      <w:r w:rsidRPr="00923624">
        <w:rPr>
          <w:bCs/>
        </w:rPr>
        <w:t xml:space="preserve">, А.И. </w:t>
      </w:r>
      <w:proofErr w:type="spellStart"/>
      <w:r w:rsidRPr="00923624">
        <w:rPr>
          <w:bCs/>
        </w:rPr>
        <w:t>Рарога</w:t>
      </w:r>
      <w:proofErr w:type="spellEnd"/>
      <w:r w:rsidRPr="00923624">
        <w:rPr>
          <w:bCs/>
        </w:rPr>
        <w:t xml:space="preserve">, А.И. </w:t>
      </w:r>
      <w:proofErr w:type="spellStart"/>
      <w:r w:rsidRPr="00923624">
        <w:rPr>
          <w:bCs/>
        </w:rPr>
        <w:t>Чучаева</w:t>
      </w:r>
      <w:proofErr w:type="spellEnd"/>
      <w:r w:rsidRPr="00923624">
        <w:rPr>
          <w:bCs/>
        </w:rPr>
        <w:t xml:space="preserve">) ("КОНТРАКТ", "ИНФРА-М", 2008).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 (ч. 3 ст. 60 УК РФ).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Рассмотрим основные проблемы правоприменительной практики привлечения к ответственности за совершение коррупционных преступлений. Самым распространенным из них, как уже отмечалось ранее, является взяточничество. Судами не всегда правильно устанавливается ответственность за получение взятки за совершение должностным лицом входящих в его служебные полномочия действий (бездействия) в пользу взяткодателя или представляемых им лиц и за совершение действий (бездействия), не входящих в его служебные полномочия, - незаконных действий.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Критерии разграничения приводятся в п. п. 3, 6 Постановления Пленума Верховного Суда РФ от 09.07.2013 N 24: под входящими в служебные полномочия действиями (бездействием) должностного лица следует понимать такие действия (бездействие), которые оно имеет право и (или) обязано совершить в пределах его служебной компетенции; под незаконными действиями (бездействием), за совершение которых должностное лицо получило взятку, следует понимать действия (бездействие), которые: совершены должностным лицом с использованием служебных полномочий, однако при отсутствии предусмотренных законом оснований или условий для их реализации; относятся к полномочиям другого должностного лица; совершаются должностным лицом единолично, однако могли быть осуществлены только коллегиально либо по согласованию с другим должностным лицом или органом; состоят в неисполнении служебных обязанностей; никто и ни при каких обстоятельствах не вправе совершать. При этом не образует состав получения взятки принятие должностным лицом денег, услуг имущественного характера и т.п. за совершение действий (бездействия), хотя и связанных с исполнением его профессиональных обязанностей, но при этом не относящихся к полномочиям представителя власти, организационно-распорядительным либо административно-хозяйственным функциям (п. 7 Постановления Пленума Верховного Суда РФ от 09.07.2013 N 24).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На практике имеют место случаи необоснованного привлечения к уголовной ответственности за получение взятки путем вымогательства, что также является проблемой. Например, осужденный был признан виновным в вымогательстве взятки. Занимая должность оперуполномоченного отдела по борьбе с экономическими преступлениями, он принял заявление по факту завладения денежными средствами обманным путем, но не зарегистрировал </w:t>
      </w:r>
      <w:r w:rsidRPr="00923624">
        <w:rPr>
          <w:bCs/>
        </w:rPr>
        <w:lastRenderedPageBreak/>
        <w:t xml:space="preserve">его. Он решил получить вознаграждение от подозреваемого за незаконные действия, а именно - за оставление заявления без регистрации и рассмотрения по существу. Он требовал у него взятку, обещая не проводить проверку по заявлению. При этом каких-либо угроз совершения действий, которые могут причинить ущерб законным интересам взяткодателя, как этого требует закон, он не высказывал. Решение вопроса о возбуждении уголовного дела не входило в его служебные полномочия. Что же касается организации проверки по имеющимся у него материалам, то это входило в круг его обязанностей, которые он не выполнил в интересах взяткодателя. Судебная коллегия по уголовным делам Верховного Суда РФ пришла к выводу о том, что при таких обстоятельствах осуждение по признаку вымогательства взятки подлежит исключению из приговора, а действия осужденного следует квалифицировать как получение должностным лицом взятки за незаконные действия (бездействие), переквалифицировать его действия на ч. 2 ст. 290 УК РФ (в редакции, действовавшей до 04.05.2011) (Определение Верховного Суда РФ от 12.12.2005 N 89-о05-51). Соответственно, для привлечения должностного лица к уголовной ответственности за вымогательство взятки необходимо наличие в его действиях требования дать взятку, которое должно быть обязательно сопряжено с угрозой совершить действия (бездействие), которые могут причинить вред законным интересам лица. Если должностное лицо таких угроз не высказывает, состав вымогательства взятки отсутствует. Также вымогательство отсутствует, если должностное лицо сообщает гражданину о том, что совершит в отношении его действия, обусловленные требованиями закона или иных нормативных правовых актов.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Дача взятки должностному лицу как отдельное коррупционное преступление также может повлечь достаточно суровое наказание: санкция ст. 291 УК РФ (ч. 5) предусматривает максимальное наказание в виде лишения свободы на срок до 15 лет.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Примечание к ст. 291 УК РФ предусматривает 3 специальных основания освобождения взяткодателя от уголовной ответственности: 1) если он активно способствовал раскрытию и (или) расследованию преступления; 2) в отношении его имело место вымогательство взятки со стороны должностного лица; 3) взяткодатель после совершения преступления добровольно сообщил в орган, имеющий право возбудить уголовное дело, о даче взятки. Освобождение является обязательным.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Подобное положение действует также в отношении посредника во взяточничестве: в соответствии с примечанием к ст. 291.1 УК РФ лицо, совершившее преступление, предусмотренное ст. 291.1 УК РФ, освобождается от уголовной ответственности, если оно активно способствовало раскрытию и (или) пресечению преступления и добровольно сообщило о совершенном преступлении в орган, имеющий право возбудить уголовное дело. В целом данные нормы об освобождении от ответственности взяткодателей и посредников во взяточничестве по своей направленности являются поощрительными, стимулирующими, побуждая данных лиц на выявление взяткополучателей, на позитивное </w:t>
      </w:r>
      <w:proofErr w:type="spellStart"/>
      <w:r w:rsidRPr="00923624">
        <w:rPr>
          <w:bCs/>
        </w:rPr>
        <w:t>посткриминальное</w:t>
      </w:r>
      <w:proofErr w:type="spellEnd"/>
      <w:r w:rsidRPr="00923624">
        <w:rPr>
          <w:bCs/>
        </w:rPr>
        <w:t xml:space="preserve"> поведение, выражающееся в деятельном раскаянии.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Таким образом, в правоприменительной практике имеет место ряд проблем, связанных с привлечением виновных лиц к уголовной ответственности за коррупционные преступления. Представляется, что назначение более мягкого наказания вследствие ошибки может привести к неэффективности в борьбе с коррупцией, к недостижению таких целей наказания, как восстановление социальной справедливости, исправление осужденного и предупреждение совершения новых преступлений; а наступление более строгих правовых последствий, нежели законодатель закрепил за совершение конкретного вида преступлений, в свою очередь, приведет к нарушению принципа справедливости, в соответствии с которым наказание должно соответствовать характеру и степени общественной опасности преступления, обстоятельствам его совершения и личности виновного. Поэтому необходим тщательный анализ всех обстоятельств каждого уголовного дела, индивидуальный подход к назначению наказания. </w:t>
      </w:r>
    </w:p>
    <w:p w:rsidR="00923624" w:rsidRPr="00923624" w:rsidRDefault="00923624" w:rsidP="00923624">
      <w:pPr>
        <w:rPr>
          <w:bCs/>
        </w:rPr>
      </w:pPr>
      <w:r w:rsidRPr="00923624">
        <w:rPr>
          <w:bCs/>
        </w:rPr>
        <w:t> </w:t>
      </w:r>
    </w:p>
    <w:p w:rsidR="0030199D" w:rsidRPr="00923624" w:rsidRDefault="0030199D" w:rsidP="00923624"/>
    <w:sectPr w:rsidR="0030199D" w:rsidRPr="0092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294"/>
    <w:rsid w:val="000A6B66"/>
    <w:rsid w:val="0030199D"/>
    <w:rsid w:val="00923624"/>
    <w:rsid w:val="00AA0294"/>
    <w:rsid w:val="00D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0375"/>
  <w15:docId w15:val="{A8C96F29-50C6-4039-8C59-F6C66F68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11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109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47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8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0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8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0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3B08F-E744-4416-86EB-B7300E0F2F60}"/>
</file>

<file path=customXml/itemProps2.xml><?xml version="1.0" encoding="utf-8"?>
<ds:datastoreItem xmlns:ds="http://schemas.openxmlformats.org/officeDocument/2006/customXml" ds:itemID="{48FE0BBA-8308-4B78-BB48-AB170DC33118}"/>
</file>

<file path=customXml/itemProps3.xml><?xml version="1.0" encoding="utf-8"?>
<ds:datastoreItem xmlns:ds="http://schemas.openxmlformats.org/officeDocument/2006/customXml" ds:itemID="{6C31FBEF-54C1-407E-A277-CCA145A35B67}"/>
</file>

<file path=customXml/itemProps4.xml><?xml version="1.0" encoding="utf-8"?>
<ds:datastoreItem xmlns:ds="http://schemas.openxmlformats.org/officeDocument/2006/customXml" ds:itemID="{6A068435-7DBB-463D-A932-3AB865C22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Михеев Евгений Евгеньевич</cp:lastModifiedBy>
  <cp:revision>5</cp:revision>
  <dcterms:created xsi:type="dcterms:W3CDTF">2025-06-26T19:21:00Z</dcterms:created>
  <dcterms:modified xsi:type="dcterms:W3CDTF">2025-06-27T07:37:00Z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