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66" w:rsidRPr="000A6B66" w:rsidRDefault="000A6B66" w:rsidP="000A6B66">
      <w:pPr>
        <w:jc w:val="center"/>
        <w:rPr>
          <w:b/>
          <w:bCs/>
        </w:rPr>
      </w:pPr>
      <w:r w:rsidRPr="000A6B66">
        <w:rPr>
          <w:b/>
          <w:bCs/>
        </w:rPr>
        <w:t>Ответственность за совершение террористического акта</w:t>
      </w:r>
    </w:p>
    <w:p w:rsidR="000A6B66" w:rsidRPr="000A6B66" w:rsidRDefault="000A6B66" w:rsidP="000A6B66">
      <w:pPr>
        <w:rPr>
          <w:b/>
          <w:bCs/>
        </w:rPr>
      </w:pPr>
    </w:p>
    <w:p w:rsidR="000A6B66" w:rsidRPr="000A6B66" w:rsidRDefault="000A6B66" w:rsidP="009F4980">
      <w:pPr>
        <w:spacing w:after="0" w:line="240" w:lineRule="auto"/>
        <w:ind w:firstLine="709"/>
        <w:jc w:val="both"/>
        <w:rPr>
          <w:bCs/>
        </w:rPr>
      </w:pPr>
      <w:proofErr w:type="gramStart"/>
      <w:r w:rsidRPr="000A6B66">
        <w:rPr>
          <w:bCs/>
        </w:rPr>
        <w:t xml:space="preserve">Как следует из </w:t>
      </w:r>
      <w:proofErr w:type="spellStart"/>
      <w:r w:rsidRPr="000A6B66">
        <w:rPr>
          <w:bCs/>
        </w:rPr>
        <w:t>абз</w:t>
      </w:r>
      <w:proofErr w:type="spellEnd"/>
      <w:r w:rsidRPr="000A6B66">
        <w:rPr>
          <w:bCs/>
        </w:rPr>
        <w:t xml:space="preserve">. 5 преамбулы Постановления Пленума Верховного Суда РФ от 09.02.2012 N 1,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w:t>
      </w:r>
      <w:proofErr w:type="gramEnd"/>
    </w:p>
    <w:p w:rsidR="000A6B66" w:rsidRPr="000A6B66" w:rsidRDefault="000A6B66" w:rsidP="009F4980">
      <w:pPr>
        <w:spacing w:after="0" w:line="240" w:lineRule="auto"/>
        <w:ind w:firstLine="709"/>
        <w:jc w:val="both"/>
        <w:rPr>
          <w:bCs/>
        </w:rPr>
      </w:pPr>
      <w:r w:rsidRPr="000A6B66">
        <w:rPr>
          <w:bCs/>
        </w:rPr>
        <w:t xml:space="preserve">На основании ч. 1 ст. 205 УК РФ совершение террористического акта влечет ответственность в виде лишения свободы на срок от 10 до 20 лет. </w:t>
      </w:r>
    </w:p>
    <w:p w:rsidR="000A6B66" w:rsidRPr="000A6B66" w:rsidRDefault="000A6B66" w:rsidP="009F4980">
      <w:pPr>
        <w:spacing w:after="0" w:line="240" w:lineRule="auto"/>
        <w:ind w:firstLine="709"/>
        <w:jc w:val="both"/>
        <w:rPr>
          <w:bCs/>
        </w:rPr>
      </w:pPr>
      <w:r w:rsidRPr="000A6B66">
        <w:rPr>
          <w:bCs/>
        </w:rPr>
        <w:t xml:space="preserve">Первой группой квалифицирующих признаков указанного преступления являются: </w:t>
      </w:r>
    </w:p>
    <w:p w:rsidR="000A6B66" w:rsidRPr="000A6B66" w:rsidRDefault="000A6B66" w:rsidP="009F4980">
      <w:pPr>
        <w:spacing w:after="0" w:line="240" w:lineRule="auto"/>
        <w:ind w:firstLine="709"/>
        <w:jc w:val="both"/>
        <w:rPr>
          <w:bCs/>
        </w:rPr>
      </w:pPr>
      <w:r w:rsidRPr="000A6B66">
        <w:rPr>
          <w:bCs/>
        </w:rPr>
        <w:t xml:space="preserve">- совершение преступления группой лиц по предварительному сговору или организованной группой; </w:t>
      </w:r>
    </w:p>
    <w:p w:rsidR="000A6B66" w:rsidRPr="000A6B66" w:rsidRDefault="000A6B66" w:rsidP="009F4980">
      <w:pPr>
        <w:spacing w:after="0" w:line="240" w:lineRule="auto"/>
        <w:ind w:firstLine="709"/>
        <w:jc w:val="both"/>
        <w:rPr>
          <w:bCs/>
        </w:rPr>
      </w:pPr>
      <w:r w:rsidRPr="000A6B66">
        <w:rPr>
          <w:bCs/>
        </w:rPr>
        <w:t xml:space="preserve">- причинение значительного имущественного ущерба либо наступление иных тяжких последствий. </w:t>
      </w:r>
    </w:p>
    <w:p w:rsidR="000A6B66" w:rsidRPr="000A6B66" w:rsidRDefault="000A6B66" w:rsidP="009F4980">
      <w:pPr>
        <w:spacing w:after="0" w:line="240" w:lineRule="auto"/>
        <w:ind w:firstLine="709"/>
        <w:jc w:val="both"/>
        <w:rPr>
          <w:bCs/>
        </w:rPr>
      </w:pPr>
      <w:r w:rsidRPr="000A6B66">
        <w:rPr>
          <w:bCs/>
        </w:rPr>
        <w:t xml:space="preserve">На основании ч. 2 ст. 205 УК совершение теракта с указанными квалифицирующими признаками влечет лишение свободы на срок от 12 до 20 лет с ограничением свободы на срок от 1 года до 2 лет. </w:t>
      </w:r>
      <w:bookmarkStart w:id="0" w:name="_GoBack"/>
      <w:bookmarkEnd w:id="0"/>
    </w:p>
    <w:p w:rsidR="000A6B66" w:rsidRPr="000A6B66" w:rsidRDefault="000A6B66" w:rsidP="009F4980">
      <w:pPr>
        <w:spacing w:after="0" w:line="240" w:lineRule="auto"/>
        <w:ind w:firstLine="709"/>
        <w:jc w:val="both"/>
        <w:rPr>
          <w:bCs/>
        </w:rPr>
      </w:pPr>
      <w:r w:rsidRPr="000A6B66">
        <w:rPr>
          <w:bCs/>
        </w:rPr>
        <w:t xml:space="preserve">Второй группой квалифицирующих признаков для рассматриваемого деяния являются: </w:t>
      </w:r>
    </w:p>
    <w:p w:rsidR="000A6B66" w:rsidRPr="000A6B66" w:rsidRDefault="000A6B66" w:rsidP="009F4980">
      <w:pPr>
        <w:spacing w:after="0" w:line="240" w:lineRule="auto"/>
        <w:ind w:firstLine="709"/>
        <w:jc w:val="both"/>
        <w:rPr>
          <w:bCs/>
        </w:rPr>
      </w:pPr>
      <w:r w:rsidRPr="000A6B66">
        <w:rPr>
          <w:bCs/>
        </w:rPr>
        <w:t xml:space="preserve">- сопряжение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w:t>
      </w:r>
    </w:p>
    <w:p w:rsidR="000A6B66" w:rsidRPr="000A6B66" w:rsidRDefault="000A6B66" w:rsidP="009F4980">
      <w:pPr>
        <w:spacing w:after="0" w:line="240" w:lineRule="auto"/>
        <w:ind w:firstLine="709"/>
        <w:jc w:val="both"/>
        <w:rPr>
          <w:bCs/>
        </w:rPr>
      </w:pPr>
      <w:r w:rsidRPr="000A6B66">
        <w:rPr>
          <w:bCs/>
        </w:rPr>
        <w:t xml:space="preserve">- последствия теракта, повлекшие причинение смерти человеку. </w:t>
      </w:r>
    </w:p>
    <w:p w:rsidR="000A6B66" w:rsidRPr="000A6B66" w:rsidRDefault="000A6B66" w:rsidP="009F4980">
      <w:pPr>
        <w:spacing w:after="0" w:line="240" w:lineRule="auto"/>
        <w:ind w:firstLine="709"/>
        <w:jc w:val="both"/>
        <w:rPr>
          <w:bCs/>
        </w:rPr>
      </w:pPr>
      <w:r w:rsidRPr="000A6B66">
        <w:rPr>
          <w:bCs/>
        </w:rPr>
        <w:t xml:space="preserve">На основании ч. 3 ст. 205 УК совершение теракта с указанными квалифицирующими признаками влечет лишение свободы на срок от 15 до 20 лет с ограничением свободы на срок от 1 года до 2 лет или пожизненное лишение свободы. </w:t>
      </w:r>
    </w:p>
    <w:p w:rsidR="000A6B66" w:rsidRPr="000A6B66" w:rsidRDefault="000A6B66" w:rsidP="009F4980">
      <w:pPr>
        <w:spacing w:after="0" w:line="240" w:lineRule="auto"/>
        <w:ind w:firstLine="709"/>
        <w:jc w:val="both"/>
        <w:rPr>
          <w:bCs/>
        </w:rPr>
      </w:pPr>
      <w:r w:rsidRPr="000A6B66">
        <w:rPr>
          <w:bCs/>
        </w:rPr>
        <w:t xml:space="preserve">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(примечание к ст. 205 УК РФ). </w:t>
      </w:r>
    </w:p>
    <w:p w:rsidR="000A6B66" w:rsidRPr="000A6B66" w:rsidRDefault="000A6B66" w:rsidP="009F4980">
      <w:pPr>
        <w:spacing w:after="0" w:line="240" w:lineRule="auto"/>
        <w:ind w:firstLine="709"/>
        <w:jc w:val="both"/>
        <w:rPr>
          <w:bCs/>
        </w:rPr>
      </w:pPr>
      <w:r w:rsidRPr="000A6B66">
        <w:rPr>
          <w:bCs/>
        </w:rPr>
        <w:t xml:space="preserve">Кроме того, УК РФ установлена уголовная ответственность за: </w:t>
      </w:r>
    </w:p>
    <w:p w:rsidR="000A6B66" w:rsidRPr="000A6B66" w:rsidRDefault="000A6B66" w:rsidP="009F4980">
      <w:pPr>
        <w:spacing w:after="0" w:line="240" w:lineRule="auto"/>
        <w:ind w:firstLine="709"/>
        <w:jc w:val="both"/>
        <w:rPr>
          <w:bCs/>
        </w:rPr>
      </w:pPr>
      <w:r w:rsidRPr="000A6B66">
        <w:rPr>
          <w:bCs/>
        </w:rPr>
        <w:t xml:space="preserve">-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вооружение или подготовку лица в целях совершения хотя бы одного из указанных преступлений, финансирование терроризма) (ст. 205.1); </w:t>
      </w:r>
    </w:p>
    <w:p w:rsidR="000A6B66" w:rsidRPr="000A6B66" w:rsidRDefault="000A6B66" w:rsidP="009F4980">
      <w:pPr>
        <w:spacing w:after="0" w:line="240" w:lineRule="auto"/>
        <w:ind w:firstLine="709"/>
        <w:jc w:val="both"/>
        <w:rPr>
          <w:bCs/>
        </w:rPr>
      </w:pPr>
      <w:r w:rsidRPr="000A6B66">
        <w:rPr>
          <w:bCs/>
        </w:rPr>
        <w:t xml:space="preserve">- публичные призывы к осуществлению террористической деятельности, публичное оправдание терроризма или пропаганда терроризма (ст. 205.2); </w:t>
      </w:r>
    </w:p>
    <w:p w:rsidR="000A6B66" w:rsidRPr="000A6B66" w:rsidRDefault="000A6B66" w:rsidP="009F4980">
      <w:pPr>
        <w:spacing w:after="0" w:line="240" w:lineRule="auto"/>
        <w:ind w:firstLine="709"/>
        <w:jc w:val="both"/>
        <w:rPr>
          <w:bCs/>
        </w:rPr>
      </w:pPr>
      <w:r w:rsidRPr="000A6B66">
        <w:rPr>
          <w:bCs/>
        </w:rPr>
        <w:t xml:space="preserve">- прохождение обучения в целях осуществления террористической деятельности,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(ст. 205.3); </w:t>
      </w:r>
    </w:p>
    <w:p w:rsidR="000A6B66" w:rsidRPr="000A6B66" w:rsidRDefault="000A6B66" w:rsidP="009F4980">
      <w:pPr>
        <w:spacing w:after="0" w:line="240" w:lineRule="auto"/>
        <w:ind w:firstLine="709"/>
        <w:jc w:val="both"/>
        <w:rPr>
          <w:bCs/>
        </w:rPr>
      </w:pPr>
      <w:r w:rsidRPr="000A6B66">
        <w:rPr>
          <w:bCs/>
        </w:rPr>
        <w:t xml:space="preserve">- организацию террористического сообщества и руководство им, а также участие в нем (включая создание и (или) руководство террористическим сообществом, его частью или входящими в такое сообщество структурными подразделениями, участие в нем) (ст. 205.4); </w:t>
      </w:r>
    </w:p>
    <w:p w:rsidR="000A6B66" w:rsidRPr="000A6B66" w:rsidRDefault="000A6B66" w:rsidP="009F4980">
      <w:pPr>
        <w:spacing w:after="0" w:line="240" w:lineRule="auto"/>
        <w:ind w:firstLine="709"/>
        <w:jc w:val="both"/>
        <w:rPr>
          <w:bCs/>
        </w:rPr>
      </w:pPr>
      <w:r w:rsidRPr="000A6B66">
        <w:rPr>
          <w:bCs/>
        </w:rPr>
        <w:t xml:space="preserve">- организацию деятельности террористической организации и участие в деятельности такой организации (ст. 205.5); </w:t>
      </w:r>
    </w:p>
    <w:p w:rsidR="000A6B66" w:rsidRPr="000A6B66" w:rsidRDefault="000A6B66" w:rsidP="009F4980">
      <w:pPr>
        <w:spacing w:after="0" w:line="240" w:lineRule="auto"/>
        <w:ind w:firstLine="709"/>
        <w:jc w:val="both"/>
        <w:rPr>
          <w:bCs/>
        </w:rPr>
      </w:pPr>
      <w:r w:rsidRPr="000A6B66">
        <w:rPr>
          <w:bCs/>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w:t>
      </w:r>
      <w:r w:rsidRPr="000A6B66">
        <w:rPr>
          <w:bCs/>
        </w:rPr>
        <w:lastRenderedPageBreak/>
        <w:t xml:space="preserve">исключением случаев, когда таким лицом является супруг или близкий родственник) (ст. 205.6 УК РФ). </w:t>
      </w:r>
    </w:p>
    <w:p w:rsidR="000A6B66" w:rsidRPr="000A6B66" w:rsidRDefault="000A6B66" w:rsidP="009F4980">
      <w:pPr>
        <w:spacing w:after="0" w:line="240" w:lineRule="auto"/>
        <w:ind w:firstLine="709"/>
        <w:jc w:val="both"/>
        <w:rPr>
          <w:bCs/>
        </w:rPr>
      </w:pPr>
      <w:r w:rsidRPr="000A6B66">
        <w:rPr>
          <w:bCs/>
        </w:rPr>
        <w:t xml:space="preserve">Помимо указанных преступлений к перечню уголовных преступлений террористической направленности относятся: </w:t>
      </w:r>
    </w:p>
    <w:p w:rsidR="000A6B66" w:rsidRPr="000A6B66" w:rsidRDefault="000A6B66" w:rsidP="009F4980">
      <w:pPr>
        <w:spacing w:after="0" w:line="240" w:lineRule="auto"/>
        <w:ind w:firstLine="709"/>
        <w:jc w:val="both"/>
        <w:rPr>
          <w:bCs/>
        </w:rPr>
      </w:pPr>
      <w:r w:rsidRPr="000A6B66">
        <w:rPr>
          <w:bCs/>
        </w:rPr>
        <w:t xml:space="preserve">-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 </w:t>
      </w:r>
    </w:p>
    <w:p w:rsidR="000A6B66" w:rsidRPr="000A6B66" w:rsidRDefault="000A6B66" w:rsidP="009F4980">
      <w:pPr>
        <w:spacing w:after="0" w:line="240" w:lineRule="auto"/>
        <w:ind w:firstLine="709"/>
        <w:jc w:val="both"/>
        <w:rPr>
          <w:bCs/>
        </w:rPr>
      </w:pPr>
      <w:r w:rsidRPr="000A6B66">
        <w:rPr>
          <w:bCs/>
        </w:rPr>
        <w:t xml:space="preserve">-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РФ, а равно участие гражданина РФ или постоянно проживающего в РФ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РФ (при отсутствии признаков преступления, предусмотренного ст. 275 УК РФ) (ст. 208 УК РФ); </w:t>
      </w:r>
    </w:p>
    <w:p w:rsidR="000A6B66" w:rsidRPr="000A6B66" w:rsidRDefault="000A6B66" w:rsidP="009F4980">
      <w:pPr>
        <w:spacing w:after="0" w:line="240" w:lineRule="auto"/>
        <w:ind w:firstLine="709"/>
        <w:jc w:val="both"/>
        <w:rPr>
          <w:bCs/>
        </w:rPr>
      </w:pPr>
      <w:r w:rsidRPr="000A6B66">
        <w:rPr>
          <w:bCs/>
        </w:rPr>
        <w:t xml:space="preserve">- угон или захват с целью угона воздушного или водного транспорта либо железнодорожного подвижного состава (ст. 211 УК РФ); </w:t>
      </w:r>
    </w:p>
    <w:p w:rsidR="000A6B66" w:rsidRPr="000A6B66" w:rsidRDefault="000A6B66" w:rsidP="009F4980">
      <w:pPr>
        <w:spacing w:after="0" w:line="240" w:lineRule="auto"/>
        <w:ind w:firstLine="709"/>
        <w:jc w:val="both"/>
        <w:rPr>
          <w:bCs/>
        </w:rPr>
      </w:pPr>
      <w:r w:rsidRPr="000A6B66">
        <w:rPr>
          <w:bCs/>
        </w:rPr>
        <w:t xml:space="preserve">-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 </w:t>
      </w:r>
    </w:p>
    <w:p w:rsidR="000A6B66" w:rsidRPr="000A6B66" w:rsidRDefault="000A6B66" w:rsidP="009F4980">
      <w:pPr>
        <w:spacing w:after="0" w:line="240" w:lineRule="auto"/>
        <w:ind w:firstLine="709"/>
        <w:jc w:val="both"/>
        <w:rPr>
          <w:bCs/>
        </w:rPr>
      </w:pPr>
      <w:r w:rsidRPr="000A6B66">
        <w:rPr>
          <w:bCs/>
        </w:rPr>
        <w:t xml:space="preserve">-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 </w:t>
      </w:r>
    </w:p>
    <w:p w:rsidR="000A6B66" w:rsidRPr="000A6B66" w:rsidRDefault="000A6B66" w:rsidP="009F4980">
      <w:pPr>
        <w:spacing w:after="0" w:line="240" w:lineRule="auto"/>
        <w:ind w:firstLine="709"/>
        <w:jc w:val="both"/>
        <w:rPr>
          <w:bCs/>
        </w:rPr>
      </w:pPr>
      <w:r w:rsidRPr="000A6B66">
        <w:rPr>
          <w:bCs/>
        </w:rPr>
        <w:t xml:space="preserve">- совершение действий, направленных на насильственный захват власти или насильственное удержание власти в нарушение Конституции РФ, а равно направленных на насильственное изменение конституционного строя РФ (ст. 278 УК РФ); </w:t>
      </w:r>
    </w:p>
    <w:p w:rsidR="000A6B66" w:rsidRPr="000A6B66" w:rsidRDefault="000A6B66" w:rsidP="009F4980">
      <w:pPr>
        <w:spacing w:after="0" w:line="240" w:lineRule="auto"/>
        <w:ind w:firstLine="709"/>
        <w:jc w:val="both"/>
        <w:rPr>
          <w:bCs/>
        </w:rPr>
      </w:pPr>
      <w:r w:rsidRPr="000A6B66">
        <w:rPr>
          <w:bCs/>
        </w:rPr>
        <w:t xml:space="preserve">- организация вооруженного мятежа или руководство им в целях свержения или насильственного изменения конституционного строя РФ либо нарушения территориальной целостности РФ, а также участие в нем (ст. 279 УК РФ); </w:t>
      </w:r>
    </w:p>
    <w:p w:rsidR="000A6B66" w:rsidRPr="000A6B66" w:rsidRDefault="000A6B66" w:rsidP="009F4980">
      <w:pPr>
        <w:spacing w:after="0" w:line="240" w:lineRule="auto"/>
        <w:ind w:firstLine="709"/>
        <w:jc w:val="both"/>
        <w:rPr>
          <w:bCs/>
        </w:rPr>
      </w:pPr>
      <w:r w:rsidRPr="000A6B66">
        <w:rPr>
          <w:bCs/>
        </w:rPr>
        <w:t xml:space="preserve">-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в том числе в целях провокации войны или осложнения международных отношений (ст. 360 УК РФ); </w:t>
      </w:r>
    </w:p>
    <w:p w:rsidR="000A6B66" w:rsidRPr="000A6B66" w:rsidRDefault="000A6B66" w:rsidP="009F4980">
      <w:pPr>
        <w:spacing w:after="0" w:line="240" w:lineRule="auto"/>
        <w:ind w:firstLine="709"/>
        <w:jc w:val="both"/>
        <w:rPr>
          <w:bCs/>
        </w:rPr>
      </w:pPr>
      <w:r w:rsidRPr="000A6B66">
        <w:rPr>
          <w:bCs/>
        </w:rPr>
        <w:t xml:space="preserve">- акт международного терроризма (т.е. совершение вне пределов территории РФ взрыва, поджога или иных действий, подвергающих опасности жизнь, здоровье, свободу или неприкосновенность граждан РФ в целях нарушения мирного сосуществования государств и народов либо направленных против интересов РФ,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 </w:t>
      </w:r>
    </w:p>
    <w:p w:rsidR="0030199D" w:rsidRPr="000A6B66" w:rsidRDefault="000A6B66" w:rsidP="009F4980">
      <w:pPr>
        <w:spacing w:after="0" w:line="240" w:lineRule="auto"/>
        <w:ind w:firstLine="709"/>
        <w:jc w:val="both"/>
      </w:pPr>
      <w:r w:rsidRPr="000A6B66">
        <w:rPr>
          <w:bCs/>
        </w:rPr>
        <w:t xml:space="preserve">В соответствии с </w:t>
      </w:r>
      <w:proofErr w:type="gramStart"/>
      <w:r w:rsidRPr="000A6B66">
        <w:rPr>
          <w:bCs/>
        </w:rPr>
        <w:t>ч</w:t>
      </w:r>
      <w:proofErr w:type="gramEnd"/>
      <w:r w:rsidRPr="000A6B66">
        <w:rPr>
          <w:bCs/>
        </w:rPr>
        <w:t>. 5 ст. 79 УК РФ лицо, отбывающее пожизненное лишение свободы за совершение преступления, предусмотренного ст. ст. 205, 205.1, 205.3, 205.4, 205.5, 279 или 361 УК РФ, либо совершившее в период отбывания пожизненного лишения свободы новое тяжкое или особо тяжкое преступление, условно-досро</w:t>
      </w:r>
      <w:r w:rsidR="00216FBD">
        <w:rPr>
          <w:bCs/>
        </w:rPr>
        <w:t>чному освобождению не подлежит.</w:t>
      </w:r>
    </w:p>
    <w:sectPr w:rsidR="0030199D" w:rsidRPr="000A6B66" w:rsidSect="00F06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294"/>
    <w:rsid w:val="000A6B66"/>
    <w:rsid w:val="00216FBD"/>
    <w:rsid w:val="0030199D"/>
    <w:rsid w:val="009F4980"/>
    <w:rsid w:val="00AA0294"/>
    <w:rsid w:val="00DE6C4E"/>
    <w:rsid w:val="00F0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235291">
      <w:bodyDiv w:val="1"/>
      <w:marLeft w:val="0"/>
      <w:marRight w:val="0"/>
      <w:marTop w:val="0"/>
      <w:marBottom w:val="0"/>
      <w:divBdr>
        <w:top w:val="none" w:sz="0" w:space="0" w:color="auto"/>
        <w:left w:val="none" w:sz="0" w:space="0" w:color="auto"/>
        <w:bottom w:val="none" w:sz="0" w:space="0" w:color="auto"/>
        <w:right w:val="none" w:sz="0" w:space="0" w:color="auto"/>
      </w:divBdr>
      <w:divsChild>
        <w:div w:id="772672727">
          <w:marLeft w:val="0"/>
          <w:marRight w:val="0"/>
          <w:marTop w:val="0"/>
          <w:marBottom w:val="0"/>
          <w:divBdr>
            <w:top w:val="none" w:sz="0" w:space="0" w:color="auto"/>
            <w:left w:val="none" w:sz="0" w:space="0" w:color="auto"/>
            <w:bottom w:val="none" w:sz="0" w:space="0" w:color="auto"/>
            <w:right w:val="none" w:sz="0" w:space="0" w:color="auto"/>
          </w:divBdr>
          <w:divsChild>
            <w:div w:id="1005284114">
              <w:marLeft w:val="0"/>
              <w:marRight w:val="0"/>
              <w:marTop w:val="0"/>
              <w:marBottom w:val="960"/>
              <w:divBdr>
                <w:top w:val="none" w:sz="0" w:space="0" w:color="auto"/>
                <w:left w:val="none" w:sz="0" w:space="0" w:color="auto"/>
                <w:bottom w:val="none" w:sz="0" w:space="0" w:color="auto"/>
                <w:right w:val="none" w:sz="0" w:space="0" w:color="auto"/>
              </w:divBdr>
            </w:div>
          </w:divsChild>
        </w:div>
        <w:div w:id="1877498300">
          <w:marLeft w:val="0"/>
          <w:marRight w:val="0"/>
          <w:marTop w:val="0"/>
          <w:marBottom w:val="0"/>
          <w:divBdr>
            <w:top w:val="none" w:sz="0" w:space="0" w:color="auto"/>
            <w:left w:val="none" w:sz="0" w:space="0" w:color="auto"/>
            <w:bottom w:val="none" w:sz="0" w:space="0" w:color="auto"/>
            <w:right w:val="none" w:sz="0" w:space="0" w:color="auto"/>
          </w:divBdr>
          <w:divsChild>
            <w:div w:id="480201090">
              <w:marLeft w:val="0"/>
              <w:marRight w:val="720"/>
              <w:marTop w:val="0"/>
              <w:marBottom w:val="0"/>
              <w:divBdr>
                <w:top w:val="none" w:sz="0" w:space="0" w:color="auto"/>
                <w:left w:val="none" w:sz="0" w:space="0" w:color="auto"/>
                <w:bottom w:val="none" w:sz="0" w:space="0" w:color="auto"/>
                <w:right w:val="none" w:sz="0" w:space="0" w:color="auto"/>
              </w:divBdr>
              <w:divsChild>
                <w:div w:id="584144718">
                  <w:marLeft w:val="0"/>
                  <w:marRight w:val="0"/>
                  <w:marTop w:val="0"/>
                  <w:marBottom w:val="120"/>
                  <w:divBdr>
                    <w:top w:val="none" w:sz="0" w:space="0" w:color="auto"/>
                    <w:left w:val="none" w:sz="0" w:space="0" w:color="auto"/>
                    <w:bottom w:val="none" w:sz="0" w:space="0" w:color="auto"/>
                    <w:right w:val="none" w:sz="0" w:space="0" w:color="auto"/>
                  </w:divBdr>
                </w:div>
                <w:div w:id="1667853894">
                  <w:marLeft w:val="0"/>
                  <w:marRight w:val="0"/>
                  <w:marTop w:val="0"/>
                  <w:marBottom w:val="120"/>
                  <w:divBdr>
                    <w:top w:val="none" w:sz="0" w:space="0" w:color="auto"/>
                    <w:left w:val="none" w:sz="0" w:space="0" w:color="auto"/>
                    <w:bottom w:val="none" w:sz="0" w:space="0" w:color="auto"/>
                    <w:right w:val="none" w:sz="0" w:space="0" w:color="auto"/>
                  </w:divBdr>
                </w:div>
                <w:div w:id="727535075">
                  <w:marLeft w:val="0"/>
                  <w:marRight w:val="0"/>
                  <w:marTop w:val="0"/>
                  <w:marBottom w:val="120"/>
                  <w:divBdr>
                    <w:top w:val="none" w:sz="0" w:space="0" w:color="auto"/>
                    <w:left w:val="none" w:sz="0" w:space="0" w:color="auto"/>
                    <w:bottom w:val="none" w:sz="0" w:space="0" w:color="auto"/>
                    <w:right w:val="none" w:sz="0" w:space="0" w:color="auto"/>
                  </w:divBdr>
                </w:div>
              </w:divsChild>
            </w:div>
            <w:div w:id="945816669">
              <w:marLeft w:val="0"/>
              <w:marRight w:val="0"/>
              <w:marTop w:val="0"/>
              <w:marBottom w:val="0"/>
              <w:divBdr>
                <w:top w:val="none" w:sz="0" w:space="0" w:color="auto"/>
                <w:left w:val="none" w:sz="0" w:space="0" w:color="auto"/>
                <w:bottom w:val="none" w:sz="0" w:space="0" w:color="auto"/>
                <w:right w:val="none" w:sz="0" w:space="0" w:color="auto"/>
              </w:divBdr>
              <w:divsChild>
                <w:div w:id="1901474147">
                  <w:marLeft w:val="0"/>
                  <w:marRight w:val="0"/>
                  <w:marTop w:val="0"/>
                  <w:marBottom w:val="0"/>
                  <w:divBdr>
                    <w:top w:val="none" w:sz="0" w:space="0" w:color="auto"/>
                    <w:left w:val="none" w:sz="0" w:space="0" w:color="auto"/>
                    <w:bottom w:val="none" w:sz="0" w:space="0" w:color="auto"/>
                    <w:right w:val="none" w:sz="0" w:space="0" w:color="auto"/>
                  </w:divBdr>
                  <w:divsChild>
                    <w:div w:id="254360123">
                      <w:marLeft w:val="0"/>
                      <w:marRight w:val="0"/>
                      <w:marTop w:val="0"/>
                      <w:marBottom w:val="240"/>
                      <w:divBdr>
                        <w:top w:val="none" w:sz="0" w:space="0" w:color="auto"/>
                        <w:left w:val="none" w:sz="0" w:space="0" w:color="auto"/>
                        <w:bottom w:val="none" w:sz="0" w:space="0" w:color="auto"/>
                        <w:right w:val="none" w:sz="0" w:space="0" w:color="auto"/>
                      </w:divBdr>
                      <w:divsChild>
                        <w:div w:id="1026978381">
                          <w:marLeft w:val="0"/>
                          <w:marRight w:val="0"/>
                          <w:marTop w:val="0"/>
                          <w:marBottom w:val="0"/>
                          <w:divBdr>
                            <w:top w:val="none" w:sz="0" w:space="0" w:color="auto"/>
                            <w:left w:val="none" w:sz="0" w:space="0" w:color="auto"/>
                            <w:bottom w:val="none" w:sz="0" w:space="0" w:color="auto"/>
                            <w:right w:val="none" w:sz="0" w:space="0" w:color="auto"/>
                          </w:divBdr>
                          <w:divsChild>
                            <w:div w:id="632489279">
                              <w:marLeft w:val="0"/>
                              <w:marRight w:val="0"/>
                              <w:marTop w:val="0"/>
                              <w:marBottom w:val="0"/>
                              <w:divBdr>
                                <w:top w:val="none" w:sz="0" w:space="0" w:color="auto"/>
                                <w:left w:val="none" w:sz="0" w:space="0" w:color="auto"/>
                                <w:bottom w:val="none" w:sz="0" w:space="0" w:color="auto"/>
                                <w:right w:val="none" w:sz="0" w:space="0" w:color="auto"/>
                              </w:divBdr>
                              <w:divsChild>
                                <w:div w:id="5322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8D63D27E09264C9F253857A77284F5" ma:contentTypeVersion="2" ma:contentTypeDescription="Создание документа." ma:contentTypeScope="" ma:versionID="62d4509428a3e42db382696532ddf34b">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C24FA-CB2D-46F8-970C-998AF37B7FC2}"/>
</file>

<file path=customXml/itemProps2.xml><?xml version="1.0" encoding="utf-8"?>
<ds:datastoreItem xmlns:ds="http://schemas.openxmlformats.org/officeDocument/2006/customXml" ds:itemID="{83178E9F-B5B0-460E-BD71-16A4913FD16F}"/>
</file>

<file path=customXml/itemProps3.xml><?xml version="1.0" encoding="utf-8"?>
<ds:datastoreItem xmlns:ds="http://schemas.openxmlformats.org/officeDocument/2006/customXml" ds:itemID="{DBA4EB86-9452-4844-A58E-D10E455B47DD}"/>
</file>

<file path=customXml/itemProps4.xml><?xml version="1.0" encoding="utf-8"?>
<ds:datastoreItem xmlns:ds="http://schemas.openxmlformats.org/officeDocument/2006/customXml" ds:itemID="{0EC40C64-D6E3-4DC5-A4AE-CF3548B612B4}"/>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Марина</cp:lastModifiedBy>
  <cp:revision>6</cp:revision>
  <dcterms:created xsi:type="dcterms:W3CDTF">2025-06-26T19:21:00Z</dcterms:created>
  <dcterms:modified xsi:type="dcterms:W3CDTF">2025-06-27T08:46:00Z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0x010100628D63D27E09264C9F253857A77284F5</vt:lpwstr>
  </property>
</Properties>
</file>