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E6" w:rsidRPr="000037E6" w:rsidRDefault="000037E6" w:rsidP="000037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Постановление Главного государственного санитарного врача Российской Федерации от 15 мая 2013 г. N 26 г. Москва </w:t>
      </w:r>
    </w:p>
    <w:p w:rsidR="000037E6" w:rsidRDefault="000037E6" w:rsidP="000037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"Об утверждении </w:t>
      </w:r>
      <w:proofErr w:type="spellStart"/>
      <w:r w:rsidRPr="00003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СанПиН</w:t>
      </w:r>
      <w:proofErr w:type="spellEnd"/>
      <w:r w:rsidRPr="00003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5A14EF" w:rsidRPr="005A14EF" w:rsidRDefault="005A14EF" w:rsidP="005A14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подписания: 15.05.2013</w:t>
      </w:r>
    </w:p>
    <w:p w:rsidR="005A14EF" w:rsidRPr="005A14EF" w:rsidRDefault="005A14EF" w:rsidP="005A14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публикации: 19.07.2013 00:00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Зарегистрировано в Минюсте РФ 29 мая 2013 г.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28564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1999, N 14, ст. 1650; 2002, N 1 (ч. 1), ст. 2; 2003, N 2, ст. 167; 2003, N 27 (ч. 1), ст. 2700; 2004, N 35, ст. 3607; 2005, N 19, ст. 1752;2006, N 1, ст. 10; 2006, N 52 (ч. 1) ст. 5498; 2007, N 1 (ч. 1), ст. 21;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2007, N 1 (ч. 1), ст. 29; 2007, N 27, ст. 3213; 2007, N 46, ст. 5554; 2007, N 49, ст. 6070; 2008, N 24, ст. 2801; 2008, N 29 (ч. 1), ст. 3418;2008, N 30 (ч. 2), ст. 3616; 2008, N 44, ст. 4984; 2008, N 52 (ч. 1), ст. 6223;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2009, N 1, ст. 17; 2010, N 40, ст. 4969; 2011, N 1, ст. 6; 25.07.2011, N 30 (ч. 1), ст. 4563, ст. 4590, ст. 4591, ст. 4596; 12.12.2011, N 50, ст. 7359;11.06.2012, N 24, ст. 3069;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31, ст. 3295; 2004, N 8, ст. 663; 2004, N 47, ст. 4666; 2005, N 39, ст. 3953) </w:t>
      </w: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момента вступления в силу СанПиН 2.4.1.3049-13 считать утратившими силу санитарно-эпидемиологические правила и нормативы: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Онищенко</w:t>
      </w:r>
    </w:p>
    <w:p w:rsidR="000037E6" w:rsidRPr="000037E6" w:rsidRDefault="000037E6" w:rsidP="00003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</w:p>
    <w:p w:rsidR="000037E6" w:rsidRPr="000037E6" w:rsidRDefault="000037E6" w:rsidP="000037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правила и нормативы СанПиН 2.4.1.3049-13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 и область применения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Настоящие санитарные правила устанавливают санитарно-эпидемиологические требования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условиям размещения дошкольных образовательных организаций,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оборудованию и содержанию территории,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помещениям, их оборудованию и содержанию,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естественному и искусственному освещению помещений,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отоплению и вентиляции,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водоснабжению и канализации,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питания,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приему детей в дошкольные образовательные организации,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режима дня,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физического воспитания,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личной гигиене персонала.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обязательными для исполнения требованиями, санитарные правила содержат рекомендации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]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ребенка, фактически находящегося в группе.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тяжелыми нарушениями речи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фонетико-фонематическими нарушениями речи в возрасте старше 3 лет - 12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глухих детей - 6 детей для обеих возрастных групп;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слабослышащих детей - 6 и 8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слепых детей - 6 детей для обеих возрастных групп;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слабовидящих детей, для детей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косоглазием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нарушениями опорно-двигательного аппарата - 6 и 8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задержкой психического развития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легкой степени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аутизмом только в возрасте старше 3 лет - 5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группах комбинированной направленности: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старше 3 лет: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не более 15 детей, в том числе не более 4 слабовидящих и (или) детей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17 детей, в том числе не более 5 детей с задержкой психического развития.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Требования к размещению дошкольных 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районах Крайнего Севера обеспечивается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снегозащита территорий дошкольных образовательных организаций.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Требования к оборудованию и содержанию территорий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 территории дошкольной образовательной организации выделяются игровая и хозяйственная зоны.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3.6.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 лет) и не менее 9,0 кв. м на 1 ребенка дошкольного возраста (от 3 до 7 лет)) и физкультурную площадку (одну или несколько).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беспыльным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выполненным из материалов, не оказывающих вредного воздействия на человека.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3.10.2. Рекомендуется в IA, IB,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Игровые и физкультурные площадки для детей оборудуются с учетом их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росто-возрастных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паразитологическим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На территории хозяйственной зоны возможно размещение овощехранилища.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сухой и жаркой погоде полив территории рекомендуется проводить не менее 2 раз в день.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Требования к зданию, помещениям, оборудованию и их содержанию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Здание дошкольной образовательной организации должно иметь этажность не выше трех.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ячейки для детей до 3 лет располагаются на 1-м этаже.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постирочная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); служебно-бытового назначения для персонала.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климатическом подрайоне.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использовать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групповую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сна с использованием выдвижных кроватей или раскладных кроватей с жестким ложем.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30 минут до сна детей, при постоянном проветривании в течение 30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4.14.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на азимуты 91 - 230 градусов для районов южнее 45 градусов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 Остекление окон должно быть выполнено из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цельногостеклополотна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4.18. Для проведения физкультурных занятий в зданиях дошкольных образовательных организаций IA,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 и IГ климатических подрайонов допускается использовать отапливаемые прогулочные веранды.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4.20.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туалете предусматривается место для приготовления дезинфицирующих растворов.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блок (медицинский кабинет) должен иметь отдельный вход из коридора.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размещать групповые ячейки над помещениями пищеблока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предназначенную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 и площади помещений пищеблока (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буфета-раздаточной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заданием на проектирование.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хранения пищевых продуктов должны быть не проницаемыми для грызунов.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мясо-рыбный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горячем цехе допускается функциональное разделение помещения с выделением зон: переработки овощной,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мясо-рыбной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4.26. При проектировании пищеблока, работающего на полуфабрикатах, рекомендуется предусмотреть следующий набор помещений: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загрузочная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горячий и холодный цеха могут быть совмещены в одном помещении и разделены перегородкой.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4.27. В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буфетах-раздаточных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буфетах-раздаточных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предусмотрены условия для мытья рук.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4.28.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4.32. Питание детей организуется в помещении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Доставка пищи от пищеблока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двухгнездными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4.34. Допускается установка посудомоечной машины в буфетных групповых ячейках.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4.35. В дошкольных образовательных организациях рекомендуется предусматривать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стиральной и гладильной должны быть смежными.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Входы (окна приема-выдачи) для сдачи грязного и получения чистого белья должны быть раздельными.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4.36. Вход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рекомендуется устраивать напротив входа в помещения групповых ячеек.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групповая комната для проведения учебных занятий, игр и питания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приготовления пищи, а также для мытья и хранения столовой посуды и приборов;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детская туалетная (с умывальной)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сидениями на унитаз.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Требования к внутренней отделке помещений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Стены помещений пищеблока, буфетных, кладовой для овощей, охлаждаемых камер, моечной,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умывальные, туалеты и другие) окрашиваются влагостойкими материалами.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климатических условий рекомендуется полы в помещениях групповых, расположенных на первом этаже, предусматривать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утепленными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отапливаемыми, с регулируемым температурным режимом.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VI. Требования к размещению оборудования в помещениях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Раздевальные оборудуются шкафами для верхней одежды детей и персонала.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Шкафы для одежды и обуви оборудуются индивидуальными ячейками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олками для головных уборов и крючками для верхней одежды. Каждая индивидуальная ячейка маркируется.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Вблизи буфетной рекомендуется устанавливать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столы и специальные столики с выдвижными креслами для кормления детей 8-12 месяцев. Возле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пеленального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 устанавливается бак с крышкой для грязного белья.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 групповых для детей 1,5 года и старше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6966" cy="1704975"/>
            <wp:effectExtent l="0" t="0" r="6985" b="0"/>
            <wp:docPr id="1" name="Рисунок 1" descr="http://img.rg.ru/pril/81/66/68/613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rg.ru/pril/81/66/68/6133_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93" cy="170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Размещение аквариумов, животных, птиц в помещениях групповых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выкатными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одно - трехуровневыми кроватями.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6.13.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одно - трехуровневых кроватях.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наматрасников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расчета на 1 ребенка. Постельное белье маркируется индивидуально для каждого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ранее построенных зданиях дошкольных образовательных организаций допускается использовать помещение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туалетной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проектом.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туалетных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умывальным раковинам обеспечивается подводка горячей и холодной воды, подача воды осуществляется через смеситель.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6.16.3.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6.18. Умывальники рекомендуется устанавливать: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прибора - 0,4 м для детей младшего дошкольного возраста;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- 0,5 м для детей среднего и старшего дошкольного возраста.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туалетных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шкафы для уборочного инвентаря вне туалетных комнат.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Требования к естественному и искусственному освещению помещений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межстекольные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светопропускающими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При одностороннем освещении глубина групповых помещений должна составлять не более 6 метров.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7.5. Не рекомендуется размещать цветы в горшках на подоконниках в групповых и спальных помещениях.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(Приложение N 2).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7.9. Чистка оконных стекол и светильников проводится по мере их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Требования к отоплению и вентиляции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Ревизия, очистка и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эффективностью работы вентиляционных систем осуществляется не реже 1 раза в год.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 из древесно-стружечных плит не используются.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более 70%.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Все помещения дошкольной организации должны ежедневно проветриваться.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Сквозное проветривание проводят не менее 10 минут через каждые 1,5 часа. В помещениях групповых и спальнях во всех климатических районах, кроме IA,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допускается кратковременное снижение температуры воздуха в помещении, но не более чем на 2 - 4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спален сквозное проветривание проводится до дневного сна.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сон (дневной и ночной) организуется при открытых окнах (избегая сквозняка).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8.9.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температурой воздуха во всех основных помещениях пребывания детей осуществляется с помощью бытовых термометров.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Требования к водоснабжению и канализации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туалетные всех групповых ячеек.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Вода должна отвечать санитарно-эпидемиологическим требованиям к питьевой воде.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9.6. В районах, где отсутствует централизованная канализация, здания дошкольных образовательных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оборудуются внутренней канализацией, при условии устройства выгребов или локальных очистных сооружений.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Требования к дошкольным образовательным организациям и группам для детей с ограниченными возможностями здоровья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косоглазием, с нарушениями опор 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психическом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иными ограниченными возможностями здоровья);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градусов, ширина дорожек и тротуаров - не менее 1,6 м. На поворотах и через каждые 6 м они должны иметь площадки для отдыха.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10.18. В помещениях с ваннами для лечебного массажа нормируемая температура воздуха составляет не менее 30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расчете кратности обмена воздуха не менее 50 м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час на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скорости ветра более 7 м/с продолжительность прогулки рекомендуется сокращать.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лет - не более 30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XII. Требования к организации физического воспитания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занятия с каждым ребенком составляет 6 - 10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9949" cy="1314450"/>
            <wp:effectExtent l="0" t="0" r="0" b="0"/>
            <wp:docPr id="2" name="Рисунок 2" descr="http://img.rg.ru/pril/81/66/68/613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rg.ru/pril/81/66/68/6133_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49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младшей группе - 15 мин.,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средней группе - 20 мин.,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старшей группе - 25 мин.,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подготовительной группе - 30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термокамере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поддерживать температуру воздуха в пределах 60-70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относительной влажности 15-10%;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первого посещения ребенком сауны не должна превышать 3 минут;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XIII. Требования к оборудованию пищеблока, инвентарю, посуде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столы, предназначенные для обработки пищевых продуктов, должны быть цельнометаллическими;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доски и ножи должны быть промаркированы: "СМ" - сырое мясо, "СК" - сырые куры, "CP" - сырая рыба, "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" - сырые овощи, "ВМ" - вареное мясо, "BP" -вареная рыба, "ВО" - вареные овощи, "гастрономия", "Сельдь", "X" - хлеб, "Зелень";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компоты и кисели готовят в посуде из нержавеющей стали. Для кипячения молока выделяют отдельную посуду;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13.4.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Для ополаскивания посуды (в том числе столовой) используются гибкие шланги с душевой насадкой.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13.10. Кухонную посуду освобождают от остатков пищи и моют в двухсекционной ванне с соблюдением следующего режима: в первой секции -мытье щетками водой с температурой не ниже 40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добавлением моющих средств; во второй секции - ополаскивают проточной горячей водой с температурой не ниже 65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13.11. Разделочные доски и мелкий деревянный инвентарь (лопатки, мешалки и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мытья в первой ванне горячей водой (не ниже 40 С) с добавлением моющих средств ополаскивают горячей водой (не ниже 65 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ополаскивается горячей проточной водой с температурой не ниже 65 С (вторая ванна) с помощью гибкого шланга с душевой насадкой и просушивается на специальных решетках.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Чашки моют горячей водой с применением моющих сре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ванне, ополаскивают горячей проточной водой во второй ванне и просушивают.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13.17. Рабочие столы на пищеблоке и столы в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оводится мытье стен, осветительной арматуры, очистка стекол от пыли и копоти.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XIV. Требования к условиям хранения, приготовления и реализации пищевых продуктов и кулинарных изделий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поступает в таре производителя (поставщика).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Молоко хранится в той же таре, в которой оно поступило или в потребительской упаковке.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Масло сливочное хранятся на полках в заводской таре или брусками, завернутыми в пергамент, в лотках.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сыры хранятся на стеллажах, мелкие сыры - на полках в потребительской таре.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Сметана, творог хранятся в таре с крышкой.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оставлять ложки, лопатки в таре со сметаной, творогом.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 +10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Плоды и зелень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хранятся в ящиках в прохладном месте при температуре не выше +12 С. Озелененный картофель не допускается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в пищу.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температуре до достижения ими температуры реализации 15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С, но не более одного часа.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пассерование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тушение, приготовление на пару, приготовление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пароконвектомате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приготовлении блюд не применяется жарка.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Котлеты, биточки из мясного или рыбного фарша, рыбу кусками запекаются при температуре 250-280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20-25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изготовлении вторых блюд из вареного мяса (птицы, рыбы), или отпуске вареного мяса (птицы) к первым блюдам,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порционированное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 подвергается вторичной термической обработке - кипячению в бульоне в течение 5-7 минут и хранится в нем при температуре +75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раздачи не более 1 часа.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Омлеты и запеканки, в рецептуру которых входит яйцо, готовятся в жарочном шкафу, омлеты - в течение 8-10 минут при температуре 180-200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слоем не более 2,5-3 см; запеканки - 20-30 минут при температуре 220-280 С, слоем не более 3-4 см; хранение яичной массы осуществляется не более 30 минут при температуре 4 2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Оладьи, сырники выпекаются в духовом или жарочном шкафу при температуре 180-200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8-10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варят после закипания воды 10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изготовлении картофельного (овощного) пюре используется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овощепротирочная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14.12. Обработку яиц проводят в специально отведенном месте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мясо-рыбного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1-2 %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других моющих или дезинфицирующих сре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инструкцией по их применению.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; холодные закуски, салаты, напитки - не ниже +15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 При обработке овощей должны быть соблюдены следующие требования: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предварительное замачивание овощей.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14.16.4.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предназначенные для приготовления винегретов и салатов рекомендуется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14.16.5. Варка овощей накануне дня приготовления блюд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2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заправленные салаты допускается хранить не более 2 часов при температуре плюс 4+/-2 С. Салаты заправляют непосредственно перед раздачей.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заправленных салатов может осуществляться не более 30 минут при температуре 4 2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14.19. Кефир, ряженку, простоквашу и другие кисломолочные продукты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порционируют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чашки непосредственно из пакетов или бутылок перед их раздачей в групповых ячейках.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14.20. В эндемичных по йоду районах рекомендуется использование йодированной поваренной соли.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 мг, для детей 3-6 лет - 50,0 мг на порцию.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витаминов вводят в третье блюдо (компот или кисель) после его охлаждения до температуры 15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компота) и 35 С (для киселя) непосредственно перед реализацией.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храниться один год.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14.22.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кормлением детей продукты детского питания (смеси) подогреваются в водяной бане (температура воды +50 С) в течение 5 минут или в электронагревателе для детского питания до температуры +37 С. Подготовка продуктов для питания детей первого года жизни (разведение сухих смесей,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каш, разогревание продуктов прикорма) должно быть организовано в буфетной групповой ячейки.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Буфетная должна быть оборудована холодильником и устройствами для подогрева детского питания.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14.23. Выдача готовой пищи разрешается только после проведения контроля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в составе не менее 3 человек. Результаты контроля регистрируются в журнале бракеража готовой кулинарной продукции (таблица 1 Приложения N 8).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14.24. Непосредственно после приготовления пищи отбирается суточная проба готовой продукции (все готовые блюда).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+2... - +6 С. Посуда с пробами маркируется с указанием наименования приема пищи и датой отбора.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отбора и хранения суточной пробы осуществляется ответственным лицом.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использование пищевых продуктов, указанных в Приложении N 9;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рубленным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кипяченной питьевой воды, при условии ее хранения не более 3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дозирующих устрой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оводится в соответствии с эксплуатационной документации (инструкции) изготовителя.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14.27. Для питья и разведения молочных смесей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XV. Требования к составлению меню для организации питания детей разного возраста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1779893"/>
            <wp:effectExtent l="0" t="0" r="0" b="0"/>
            <wp:docPr id="3" name="Рисунок 3" descr="http://img.rg.ru/pril/81/66/68/613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rg.ru/pril/81/66/68/6133_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77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 потребности для детей первого года жизни в энергии, жирах, углеводах даны в расчете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/кг массы тела;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потребности для детей первого года жизни, находящихся на искусственном вскармливании.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Перетаривание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готовой кулинарной продукции и блюд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примерном меню содержание белков должно обеспечивать 12-15% от калорийности рациона, жиров 30-32%) и углеводов 55-58%.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7895" cy="2314575"/>
            <wp:effectExtent l="0" t="0" r="1905" b="9525"/>
            <wp:docPr id="4" name="Рисунок 4" descr="http://img.rg.ru/pril/81/66/68/6133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rg.ru/pril/81/66/68/6133_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рацион питания должен соответствовать утвержденному примерному меню.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Суммарные объемы блюд по приемам пищи должны соответствовать Приложению N 13.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стальные продукты (творог, сметана, птица, сыр, яйцо, соки и другие) включаются 2-3 раза в неделю.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равноценные по составу продукты в соответствии с таблицей замены продуктов по белкам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углеводам (Приложение N 14).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начиная с 9-месячного возраста, оптимальным является прием пищи с интервалом не более 4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86475" cy="2028825"/>
            <wp:effectExtent l="0" t="0" r="9525" b="9525"/>
            <wp:docPr id="5" name="Рисунок 5" descr="http://img.rg.ru/pril/81/66/68/6133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rg.ru/pril/81/66/68/6133_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При 12-часовом пребывании возможна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отдельного полдника, так и уплотненного полдника с включением блюд ужина.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XVI. Требования к перевозке и приему пищевых продуктов в дошкольные образовательные организации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Термосы подлежат обработке в соответствии с инструкциями по применению.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XVII. Требования к санитарному содержанию помещений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Стулья,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моют в специально выделенных, промаркированных емкостях.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17.9. В теплое время года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засетчиваются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шахт вытяжной вентиляции проводится по мере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17.12.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Приобретенные игрушки (за исключением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перед поступлением в групповые моются проточной водой (температура 37 С) с мылом или иным моющим средством, безвредным для здоровья детей, и затем высушивают на воздухе.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Пенолатексныеворсованые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обрабатываются согласно инструкции изготовителя.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наматрасников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Чистое белье доставляется в мешках и хранится в шкафах.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дератизации в соответствии с требованиями к проведению дезинфекционных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XVIII. Основные гигиенические и противоэпидемические мероприятия, проводимые медицинским персоналом в дошкольных образовательных организациях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детей на медицинские группы для занятий физическим воспитанием;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систематический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организацию и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профилактических и санитарно-противоэпидемических мероприятий;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работу по организации и проведению профилактической и текущей дезинфекции, а также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ее проведения;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медицинский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пищеблоком и питанием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медицинской документации.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18.2. В целях профилактики контагиозных гельминтозов (энтеробиоза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гименолепидоза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18.2.1. Выявление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18.2.2. Всех выявленных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регистрируют в журнале для инфекционных заболеваний и проводят медикаментозную терапию.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18.2.3. При выявлении 20% и более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дезинвазии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18.2.5. Для профилактики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паразитозов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лабораторный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воды в ванне бассейна и одновременным отбором смывов с объектов внешней среды на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Неаттестованный персонал дошкольных образовательных организаций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проходит повторное гигиеническое воспитание и обучение с последующей переаттестацией.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19.6. Воспитатели и помощники воспитателя обеспечиваются спецодеждой (халаты светлых тонов).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XX. Требования к соблюдению санитарных правил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требований санитарных правил всеми работниками учреждения;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необходимые условия для соблюдения санитарных правил;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личных медицинских книжек на каждого работника;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мероприятий по дезинфекции, дезинсекции и дератизации;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20.2. Медицинский персонал дошкольных образовательных организаций осуществляет повседневный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Рекомендации - добровольного исполнения, не носят обязательный характер.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регистрационныйN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22111).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Приказ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Минюста России от 17.02.2011, регистрационный N 01/8577-ДК).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38650" cy="9723577"/>
            <wp:effectExtent l="0" t="0" r="0" b="0"/>
            <wp:docPr id="6" name="Рисунок 6" descr="http://img.rg.ru/pril/81/66/68/6133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rg.ru/pril/81/66/68/6133_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462" cy="97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62625" cy="1802667"/>
            <wp:effectExtent l="0" t="0" r="0" b="7620"/>
            <wp:docPr id="7" name="Рисунок 7" descr="http://img.rg.ru/pril/81/66/68/6133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rg.ru/pril/81/66/68/6133_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0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9262" cy="4124325"/>
            <wp:effectExtent l="0" t="0" r="0" b="0"/>
            <wp:docPr id="8" name="Рисунок 8" descr="http://img.rg.ru/pril/81/66/68/6133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rg.ru/pril/81/66/68/6133_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262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32316" cy="5772150"/>
            <wp:effectExtent l="0" t="0" r="0" b="0"/>
            <wp:docPr id="9" name="Рисунок 9" descr="http://img.rg.ru/pril/81/66/68/6133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rg.ru/pril/81/66/68/6133_1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316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9924" cy="3038475"/>
            <wp:effectExtent l="0" t="0" r="0" b="0"/>
            <wp:docPr id="10" name="Рисунок 10" descr="http://img.rg.ru/pril/81/66/68/6133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rg.ru/pril/81/66/68/6133_1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924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48350" cy="1402104"/>
            <wp:effectExtent l="0" t="0" r="0" b="7620"/>
            <wp:docPr id="11" name="Рисунок 11" descr="http://img.rg.ru/pril/81/66/68/6133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rg.ru/pril/81/66/68/6133_1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40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3363351"/>
            <wp:effectExtent l="0" t="0" r="0" b="8890"/>
            <wp:docPr id="12" name="Рисунок 12" descr="http://img.rg.ru/pril/81/66/68/6133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.rg.ru/pril/81/66/68/6133_1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6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0" cy="3880485"/>
            <wp:effectExtent l="0" t="0" r="0" b="5715"/>
            <wp:docPr id="13" name="Рисунок 13" descr="http://img.rg.ru/pril/81/66/68/6133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rg.ru/pril/81/66/68/6133_1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91250" cy="8763000"/>
            <wp:effectExtent l="0" t="0" r="0" b="0"/>
            <wp:docPr id="14" name="Рисунок 14" descr="http://img.rg.ru/pril/81/66/68/6133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rg.ru/pril/81/66/68/6133_15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76862" cy="9210675"/>
            <wp:effectExtent l="0" t="0" r="0" b="0"/>
            <wp:docPr id="15" name="Рисунок 15" descr="http://img.rg.ru/pril/81/66/68/6133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rg.ru/pril/81/66/68/6133_16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203" cy="928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10638" cy="11828853"/>
            <wp:effectExtent l="0" t="0" r="0" b="1270"/>
            <wp:docPr id="16" name="Рисунок 16" descr="http://img.rg.ru/pril/81/66/68/6133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rg.ru/pril/81/66/68/6133_17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182" cy="1182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71419" cy="4343400"/>
            <wp:effectExtent l="0" t="0" r="5715" b="0"/>
            <wp:docPr id="17" name="Рисунок 17" descr="http://img.rg.ru/pril/81/66/68/6133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.rg.ru/pril/81/66/68/6133_18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419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3625" cy="1197219"/>
            <wp:effectExtent l="0" t="0" r="0" b="3175"/>
            <wp:docPr id="18" name="Рисунок 18" descr="http://img.rg.ru/pril/81/66/68/6133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.rg.ru/pril/81/66/68/6133_19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19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10300" cy="10868025"/>
            <wp:effectExtent l="0" t="0" r="0" b="9525"/>
            <wp:docPr id="19" name="Рисунок 19" descr="http://img.rg.ru/pril/81/66/68/6133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rg.ru/pril/81/66/68/6133_20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8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56983" cy="3867150"/>
            <wp:effectExtent l="0" t="0" r="1270" b="0"/>
            <wp:docPr id="20" name="Рисунок 20" descr="http://img.rg.ru/pril/81/66/68/6133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.rg.ru/pril/81/66/68/6133_21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77" cy="386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0444" cy="2552700"/>
            <wp:effectExtent l="0" t="0" r="6985" b="0"/>
            <wp:docPr id="21" name="Рисунок 21" descr="http://img.rg.ru/pril/81/66/68/6133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.rg.ru/pril/81/66/68/6133_2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444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Default="009A2F84" w:rsidP="000037E6">
      <w:r w:rsidRPr="009A2F84">
        <w:t>Материал опубликован по адресу</w:t>
      </w:r>
      <w:r>
        <w:t>:</w:t>
      </w:r>
      <w:bookmarkStart w:id="0" w:name="_GoBack"/>
      <w:bookmarkEnd w:id="0"/>
      <w:r w:rsidR="000037E6" w:rsidRPr="00AB2EB2">
        <w:t>http://www.rg.ru/2013/07/19/sanpin-dok.html</w:t>
      </w:r>
    </w:p>
    <w:p w:rsidR="000037E6" w:rsidRPr="000037E6" w:rsidRDefault="000037E6" w:rsidP="000037E6"/>
    <w:sectPr w:rsidR="000037E6" w:rsidRPr="000037E6" w:rsidSect="00B5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013"/>
    <w:rsid w:val="000037E6"/>
    <w:rsid w:val="000A2AD9"/>
    <w:rsid w:val="00354D5E"/>
    <w:rsid w:val="005A14EF"/>
    <w:rsid w:val="005A51A5"/>
    <w:rsid w:val="007D4685"/>
    <w:rsid w:val="008649B6"/>
    <w:rsid w:val="008C2046"/>
    <w:rsid w:val="009A2F84"/>
    <w:rsid w:val="00AB2EB2"/>
    <w:rsid w:val="00B52FC1"/>
    <w:rsid w:val="00DC774D"/>
    <w:rsid w:val="00E74013"/>
    <w:rsid w:val="00E80B9B"/>
    <w:rsid w:val="00F1655E"/>
    <w:rsid w:val="00F2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E6"/>
    <w:rPr>
      <w:rFonts w:ascii="Tahoma" w:hAnsi="Tahoma" w:cs="Tahoma"/>
      <w:sz w:val="16"/>
      <w:szCs w:val="16"/>
    </w:rPr>
  </w:style>
  <w:style w:type="character" w:customStyle="1" w:styleId="tik-text">
    <w:name w:val="tik-text"/>
    <w:basedOn w:val="a0"/>
    <w:rsid w:val="000037E6"/>
  </w:style>
  <w:style w:type="character" w:styleId="a5">
    <w:name w:val="Hyperlink"/>
    <w:basedOn w:val="a0"/>
    <w:uiPriority w:val="99"/>
    <w:unhideWhenUsed/>
    <w:rsid w:val="000037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4D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E6"/>
    <w:rPr>
      <w:rFonts w:ascii="Tahoma" w:hAnsi="Tahoma" w:cs="Tahoma"/>
      <w:sz w:val="16"/>
      <w:szCs w:val="16"/>
    </w:rPr>
  </w:style>
  <w:style w:type="character" w:customStyle="1" w:styleId="tik-text">
    <w:name w:val="tik-text"/>
    <w:basedOn w:val="a0"/>
    <w:rsid w:val="000037E6"/>
  </w:style>
  <w:style w:type="character" w:styleId="a5">
    <w:name w:val="Hyperlink"/>
    <w:basedOn w:val="a0"/>
    <w:uiPriority w:val="99"/>
    <w:unhideWhenUsed/>
    <w:rsid w:val="000037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4D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customXml" Target="../customXml/item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customXml" Target="../customXml/item4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microsoft.com/office/2007/relationships/stylesWithEffects" Target="stylesWithEffects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US75DVFUYAPE-636-966</_dlc_DocId>
    <_dlc_DocIdUrl xmlns="1ca21ed8-a3df-4193-b700-fd65bdc63fa0">
      <Url>http://www.eduportal44.ru/Makariev_EDU/Solnyshko/_layouts/15/DocIdRedir.aspx?ID=US75DVFUYAPE-636-966</Url>
      <Description>US75DVFUYAPE-636-966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C7E53-4B51-4A81-B247-B5B97FCDDE3D}"/>
</file>

<file path=customXml/itemProps2.xml><?xml version="1.0" encoding="utf-8"?>
<ds:datastoreItem xmlns:ds="http://schemas.openxmlformats.org/officeDocument/2006/customXml" ds:itemID="{AB98173A-C0D0-45D5-BF82-D480E233DC7D}"/>
</file>

<file path=customXml/itemProps3.xml><?xml version="1.0" encoding="utf-8"?>
<ds:datastoreItem xmlns:ds="http://schemas.openxmlformats.org/officeDocument/2006/customXml" ds:itemID="{330F6119-2F32-4D14-85FB-E38A2A93C6B6}"/>
</file>

<file path=customXml/itemProps4.xml><?xml version="1.0" encoding="utf-8"?>
<ds:datastoreItem xmlns:ds="http://schemas.openxmlformats.org/officeDocument/2006/customXml" ds:itemID="{DA006618-F6AE-4219-99B1-CFD60BFF86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17746</Words>
  <Characters>101155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User</cp:lastModifiedBy>
  <cp:revision>2</cp:revision>
  <dcterms:created xsi:type="dcterms:W3CDTF">2015-08-08T14:53:00Z</dcterms:created>
  <dcterms:modified xsi:type="dcterms:W3CDTF">2015-08-08T14:53:00Z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dd7f8312-27dd-40d4-80cf-1f54d02286c0</vt:lpwstr>
  </property>
</Properties>
</file>