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D7445F"/>
    <w:p w:rsidR="00D416C4" w:rsidRDefault="00D416C4" w:rsidP="00D7445F">
      <w:pPr>
        <w:rPr>
          <w:rFonts w:ascii="Times New Roman" w:hAnsi="Times New Roman" w:cs="Times New Roman"/>
          <w:b/>
          <w:sz w:val="36"/>
          <w:szCs w:val="36"/>
        </w:rPr>
      </w:pPr>
      <w:r w:rsidRPr="00D416C4">
        <w:rPr>
          <w:rFonts w:ascii="Times New Roman" w:hAnsi="Times New Roman" w:cs="Times New Roman"/>
          <w:b/>
          <w:sz w:val="36"/>
          <w:szCs w:val="36"/>
        </w:rPr>
        <w:t xml:space="preserve">Консультация для воспитателей </w:t>
      </w:r>
    </w:p>
    <w:p w:rsidR="00D416C4" w:rsidRDefault="00D416C4" w:rsidP="00D7445F">
      <w:pPr>
        <w:rPr>
          <w:rFonts w:ascii="Times New Roman" w:hAnsi="Times New Roman" w:cs="Times New Roman"/>
          <w:sz w:val="36"/>
          <w:szCs w:val="36"/>
        </w:rPr>
      </w:pPr>
      <w:r w:rsidRPr="00D416C4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D416C4">
        <w:rPr>
          <w:rFonts w:ascii="Times New Roman" w:hAnsi="Times New Roman" w:cs="Times New Roman"/>
          <w:sz w:val="36"/>
          <w:szCs w:val="36"/>
        </w:rPr>
        <w:t xml:space="preserve"> Подготовила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D416C4" w:rsidRDefault="00D416C4" w:rsidP="00D744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старший воспитатель </w:t>
      </w:r>
    </w:p>
    <w:p w:rsidR="00D416C4" w:rsidRPr="00D416C4" w:rsidRDefault="00D416C4" w:rsidP="00D744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Шмелева В.М.</w:t>
      </w:r>
    </w:p>
    <w:p w:rsidR="00D416C4" w:rsidRDefault="00D416C4" w:rsidP="00D7445F"/>
    <w:p w:rsidR="00D416C4" w:rsidRDefault="00D416C4" w:rsidP="00D7445F"/>
    <w:p w:rsidR="00D416C4" w:rsidRDefault="00D416C4" w:rsidP="00D7445F"/>
    <w:p w:rsidR="00D7445F" w:rsidRPr="00D416C4" w:rsidRDefault="00D7445F" w:rsidP="00D7445F">
      <w:pPr>
        <w:rPr>
          <w:rFonts w:ascii="Times New Roman" w:hAnsi="Times New Roman" w:cs="Times New Roman"/>
          <w:i/>
          <w:sz w:val="40"/>
          <w:szCs w:val="40"/>
        </w:rPr>
      </w:pPr>
      <w:r w:rsidRPr="00D416C4">
        <w:rPr>
          <w:rFonts w:ascii="Times New Roman" w:hAnsi="Times New Roman" w:cs="Times New Roman"/>
          <w:i/>
          <w:sz w:val="40"/>
          <w:szCs w:val="40"/>
        </w:rPr>
        <w:t xml:space="preserve">«Использование технологических карт педагогами дошкольного образования при организации детской деятельности»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>«Технологическая карта» – новый вид методической продукции, обеспечивающей педагогу эффективное и качественное освоение нового материала  путѐ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 перехода от планирования занятия к проектированию воспитательно-образовательного процесса по темам. В технологической карте дается описание процесса развития в определенной структуре и в заданной последовательности. Конструирование универсального инструментария (технологической карты) направлено на достижение результатов, заявленных в ФГОС 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. Стандарты отвечают на вопрос: «Чему учить?», технологическая карта – «Как учить», как помочь ребенку эффективно освоить содержание образования, достичь требуемых результатов. По сравнению с традиционными «методичками» в технологической карте раскрывается тема изучения материала, а не одно занятие, что дает возможность системно освоить содержание от цели  до результата, поставить и решить задачи достижения не только предметных результатов, но и личностных результатов.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D416C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416C4">
        <w:rPr>
          <w:rFonts w:ascii="Times New Roman" w:hAnsi="Times New Roman" w:cs="Times New Roman"/>
          <w:sz w:val="28"/>
          <w:szCs w:val="28"/>
        </w:rPr>
        <w:t xml:space="preserve">  подхода воспитателям предложено разрабатывать технологическую карту организации детской деятельности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Что это такое?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Понятие «технологическая карта» пришло в образование из промышленности. Технологическая карта — технологическая документация в виде карты, листка, содержащего описание процесса изготовления, </w:t>
      </w:r>
      <w:r w:rsidRPr="00D416C4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обработки, производства определѐнного вида продукции, производственных операций, применяемого оборудования, временного режима осуществления операций.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Технологическая карта в дидактическом контексте представляет проект </w:t>
      </w:r>
      <w:proofErr w:type="spellStart"/>
      <w:proofErr w:type="gramStart"/>
      <w:r w:rsidRPr="00D416C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416C4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  процесса, в котором представлено описание от цели до результата с использованием инновационной технологии работы с информацией.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Обучение с использованием технологической карты позволяет организовать эффективный воспитательно-образовательный  процесс, обеспечить реализацию образовательной программы ДОУ по 5 областям развития дошкольников, в соответствии с требованиями ФГОС 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, существенно сократить 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 на подготовку педагога к организации детской деятельности.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Технологической карте присущи следующие отличительные черты: интерактивность, структурированность, </w:t>
      </w:r>
      <w:proofErr w:type="spellStart"/>
      <w:r w:rsidRPr="00D416C4">
        <w:rPr>
          <w:rFonts w:ascii="Times New Roman" w:hAnsi="Times New Roman" w:cs="Times New Roman"/>
          <w:sz w:val="28"/>
          <w:szCs w:val="28"/>
        </w:rPr>
        <w:t>алгоритмичность</w:t>
      </w:r>
      <w:proofErr w:type="spellEnd"/>
      <w:r w:rsidRPr="00D416C4">
        <w:rPr>
          <w:rFonts w:ascii="Times New Roman" w:hAnsi="Times New Roman" w:cs="Times New Roman"/>
          <w:sz w:val="28"/>
          <w:szCs w:val="28"/>
        </w:rPr>
        <w:t xml:space="preserve"> при работе с информацией, технологичность и обобщѐнность.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Задача технологической карты занятия - отразить </w:t>
      </w:r>
      <w:proofErr w:type="spellStart"/>
      <w:r w:rsidRPr="00D416C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416C4">
        <w:rPr>
          <w:rFonts w:ascii="Times New Roman" w:hAnsi="Times New Roman" w:cs="Times New Roman"/>
          <w:sz w:val="28"/>
          <w:szCs w:val="28"/>
        </w:rPr>
        <w:t xml:space="preserve"> подход в развитии и воспитании дошкольников. Это способ графического проектирования занятия. Формы таких карт могут быть самыми разнообразными.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Структура технологической карты включает: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 название темы   цель освоения предложенного 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 по теме  планируемые результаты   организацию пространства (формы работы, средства и ресурсы)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 основные понятия темы  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  контрольное задание на проверку достижения планируемых результатов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позволяет увидеть запланированный изучаемый  материал целостно и системно, проектировать образовательный процесс по освоению темы с учѐтом возрастных и индивидуальных особенностей дошкольника, гибко использовать эффективные 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ѐмы и формы работы с детьми на занятии, согласовать действия педагога и воспитанников, </w:t>
      </w:r>
      <w:r w:rsidRPr="00D416C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самостоятельную деятельность дошкольников в процессе развития и воспитания.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позволит педагогу: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реализовать планируемые результаты ФГОС ДО;  системно формировать развитие воспитанников;  осмыслить и спроектировать последовательность работы по освоению темы от цели до конечного результата;  определить уровень раскрытия понятий на данном этапе и соотнести его с дальнейшим обучением (вписать конкретное занятие в систему занятий);  проектировать свою деятельность на неделю, месяц, полугодие, год посредством перехода от  планирования конкретного занятия к проектированию темы;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  освободить время для творчества - использование готовых разработок по темам освобождает педагога от непродуктивной рутинной работы,  определить возможности интеграции разных областей развития дошкольников;  выполнять мониторинг достижения планируемых результатов воспитанников на каждом этапе освоения темы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16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16C4">
        <w:rPr>
          <w:rFonts w:ascii="Times New Roman" w:hAnsi="Times New Roman" w:cs="Times New Roman"/>
          <w:sz w:val="28"/>
          <w:szCs w:val="28"/>
        </w:rPr>
        <w:t>ешить организационно-методические проблемы (</w:t>
      </w:r>
      <w:proofErr w:type="spellStart"/>
      <w:r w:rsidRPr="00D416C4">
        <w:rPr>
          <w:rFonts w:ascii="Times New Roman" w:hAnsi="Times New Roman" w:cs="Times New Roman"/>
          <w:sz w:val="28"/>
          <w:szCs w:val="28"/>
        </w:rPr>
        <w:t>взаимозамена</w:t>
      </w:r>
      <w:proofErr w:type="spellEnd"/>
      <w:r w:rsidRPr="00D416C4">
        <w:rPr>
          <w:rFonts w:ascii="Times New Roman" w:hAnsi="Times New Roman" w:cs="Times New Roman"/>
          <w:sz w:val="28"/>
          <w:szCs w:val="28"/>
        </w:rPr>
        <w:t xml:space="preserve"> занятий, выполнение учебного плана и т. д.);  соотнести результат с целью обучения после создания продукта — набора технологических карт.  обеспечить повышение качества образования.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позволит администрации ДОУ контролировать выполнение программы и достижение планируемых результатов, а также осуществлять необходимую методическую помощь.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Использование технологической карты обеспечивает условия для повышения качества обучения, так как: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 по освоению темы (раздела) проектируется от цели до результата;  используются эффективные методы работы с информацией;  организуется поэтапная самостоятельная учебная, интеллектуально-познавательная и рефлексивная деятельность дошкольников;  обеспечиваются условия для применения знаний и умений в практической деятельности. </w:t>
      </w:r>
    </w:p>
    <w:p w:rsidR="00D7445F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Несколько простых правил работы с технологической картой. 1. Используйте технологические карты для работы по теме или разделу курса.  2. Внимательно ознакомьтесь с темой, по которой будете работать. </w:t>
      </w:r>
    </w:p>
    <w:p w:rsidR="003508F8" w:rsidRPr="00D416C4" w:rsidRDefault="00D7445F" w:rsidP="00D7445F">
      <w:pPr>
        <w:rPr>
          <w:rFonts w:ascii="Times New Roman" w:hAnsi="Times New Roman" w:cs="Times New Roman"/>
          <w:sz w:val="28"/>
          <w:szCs w:val="28"/>
        </w:rPr>
      </w:pPr>
      <w:r w:rsidRPr="00D416C4">
        <w:rPr>
          <w:rFonts w:ascii="Times New Roman" w:hAnsi="Times New Roman" w:cs="Times New Roman"/>
          <w:sz w:val="28"/>
          <w:szCs w:val="28"/>
        </w:rPr>
        <w:t xml:space="preserve">3. Найдите ее в методической литературе, подготовьте литературу 4. Познакомьтесь с целями изучения темы, соотнесите с планируемыми результатами, определите задачи, которые помогут добиться поставленной </w:t>
      </w:r>
      <w:r w:rsidRPr="00D416C4">
        <w:rPr>
          <w:rFonts w:ascii="Times New Roman" w:hAnsi="Times New Roman" w:cs="Times New Roman"/>
          <w:sz w:val="28"/>
          <w:szCs w:val="28"/>
        </w:rPr>
        <w:lastRenderedPageBreak/>
        <w:t xml:space="preserve">цели, (Соотнесите цели с пройденным ранее материалом). 5. Прочитайте выделенные основные понятия изучаемой темы, посмотрите, в каких областях они еще изучаются (интеграция). 6. Проанализируйте смысл планируемых результатов 7. Подберите «свои» формы  работы в соответствии с целями и условиями развития: для подвижной работы или спокойных занятий, для поиска информации или демонстрации достижений и т.д. Это поможет расширить границы использования ресурсов,  8. На первом этапе, мотивируя детей на изучение темы, можете использовать задание, данное в карте, взять из литературы, или предложить свое. 10. Фиксируйте в карте изменения, которые вы вносите и соотносите с дальнейшим алгоритмом прохождения темы. 11. Убедитесь, что именно ребѐнок знает, понимает, умеет в изучаемом материале, каким способом выполняет, т. е. выполните задание, предложенное в одноименной графе, и только после этого переходите к следующему этапу. 12. Постарайтесь выполнить все предложенные диагностические и контрольное задание. Тогда с уверенностью можете сказать: «Эта тема пройдена, планируемые результаты достигнуты. Двигаемся дальше».  Сопоставьте этапы, шаги технологической карты и выберите для себя оптимальный способ организации работы.             </w:t>
      </w:r>
    </w:p>
    <w:sectPr w:rsidR="003508F8" w:rsidRPr="00D416C4" w:rsidSect="0067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compat>
    <w:useFELayout/>
  </w:compat>
  <w:rsids>
    <w:rsidRoot w:val="00D7445F"/>
    <w:rsid w:val="003508F8"/>
    <w:rsid w:val="006769CE"/>
    <w:rsid w:val="00D416C4"/>
    <w:rsid w:val="00D7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US75DVFUYAPE-636-504</_dlc_DocId>
    <_dlc_DocIdUrl xmlns="1ca21ed8-a3df-4193-b700-fd65bdc63fa0">
      <Url>http://www.eduportal44.ru/Makariev_EDU/Solnyshko/_layouts/15/DocIdRedir.aspx?ID=US75DVFUYAPE-636-504</Url>
      <Description>US75DVFUYAPE-636-504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94700-12D7-4337-B026-C4CC1E5C122C}"/>
</file>

<file path=customXml/itemProps2.xml><?xml version="1.0" encoding="utf-8"?>
<ds:datastoreItem xmlns:ds="http://schemas.openxmlformats.org/officeDocument/2006/customXml" ds:itemID="{ACE689C6-896B-495C-9E6E-2A2F54E5B947}"/>
</file>

<file path=customXml/itemProps3.xml><?xml version="1.0" encoding="utf-8"?>
<ds:datastoreItem xmlns:ds="http://schemas.openxmlformats.org/officeDocument/2006/customXml" ds:itemID="{734A3A21-06BB-4DEF-A0D9-CF82B56584E0}"/>
</file>

<file path=customXml/itemProps4.xml><?xml version="1.0" encoding="utf-8"?>
<ds:datastoreItem xmlns:ds="http://schemas.openxmlformats.org/officeDocument/2006/customXml" ds:itemID="{DFBA6B58-E2D2-48CE-A3AD-ACE9C8667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2016-12-25T12:25:00Z</dcterms:created>
  <dcterms:modified xsi:type="dcterms:W3CDTF">2017-01-04T07:13:00Z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68e66428-f31a-4383-814a-30f7e82223ff</vt:lpwstr>
  </property>
</Properties>
</file>