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8D" w:rsidRPr="00891E8D" w:rsidRDefault="00584837" w:rsidP="00584837">
      <w:pPr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DFEFE"/>
        </w:rPr>
      </w:pPr>
      <w:r w:rsidRPr="00891E8D"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DFEFE"/>
        </w:rPr>
        <w:t>Игра с геометрическими фигурами</w:t>
      </w:r>
      <w:r w:rsidR="00891E8D" w:rsidRPr="00891E8D">
        <w:rPr>
          <w:rFonts w:ascii="Times New Roman" w:eastAsia="Times New Roman" w:hAnsi="Times New Roman" w:cs="Times New Roman"/>
          <w:b/>
          <w:color w:val="272727"/>
          <w:sz w:val="24"/>
          <w:szCs w:val="24"/>
          <w:shd w:val="clear" w:color="auto" w:fill="FDFEFE"/>
        </w:rPr>
        <w:t xml:space="preserve"> « Справа, Слева, Сверху, Снизу»</w:t>
      </w:r>
    </w:p>
    <w:p w:rsidR="00891E8D" w:rsidRPr="00891E8D" w:rsidRDefault="00891E8D" w:rsidP="00584837">
      <w:pPr>
        <w:spacing w:after="0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</w:pPr>
    </w:p>
    <w:p w:rsidR="00584837" w:rsidRPr="00891E8D" w:rsidRDefault="00584837" w:rsidP="0058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Эта игра поможет ребенку закрепить навыки ориентирования в пространстве, освоить такие пространственные понятия, как: справа, слева, сверху, снизу.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shd w:val="clear" w:color="auto" w:fill="FDFEFE"/>
        </w:rPr>
        <w:t>Задания с Карточкой №1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shd w:val="clear" w:color="auto" w:fill="FDFEFE"/>
        </w:rPr>
        <w:br/>
      </w:r>
    </w:p>
    <w:p w:rsidR="00584837" w:rsidRPr="00891E8D" w:rsidRDefault="00584837" w:rsidP="00584837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891E8D">
        <w:rPr>
          <w:rFonts w:ascii="Times New Roman" w:eastAsia="Times New Roman" w:hAnsi="Times New Roman" w:cs="Times New Roman"/>
          <w:noProof/>
          <w:color w:val="090988"/>
          <w:sz w:val="24"/>
          <w:szCs w:val="24"/>
        </w:rPr>
        <w:drawing>
          <wp:inline distT="0" distB="0" distL="0" distR="0">
            <wp:extent cx="3048000" cy="3048000"/>
            <wp:effectExtent l="19050" t="0" r="0" b="0"/>
            <wp:docPr id="15" name="Рисунок 15" descr="http://3.bp.blogspot.com/-vF0mb7Bn4es/TcO-BBoUE2I/AAAAAAAAHME/ajGvpnFqW-E/s320/%25D0%25A4%25D0%2598%25D0%2593%25D0%25A3%25D0%25A0%25D0%25AB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vF0mb7Bn4es/TcO-BBoUE2I/AAAAAAAAHME/ajGvpnFqW-E/s320/%25D0%25A4%25D0%2598%25D0%2593%25D0%25A3%25D0%25A0%25D0%25AB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837" w:rsidRPr="00891E8D" w:rsidRDefault="00584837" w:rsidP="00584837">
      <w:pPr>
        <w:rPr>
          <w:rFonts w:ascii="Times New Roman" w:hAnsi="Times New Roman" w:cs="Times New Roman"/>
          <w:sz w:val="24"/>
          <w:szCs w:val="24"/>
        </w:rPr>
      </w:pP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shd w:val="clear" w:color="auto" w:fill="FDFEFE"/>
        </w:rPr>
        <w:t>1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.Положить карточку на стол перед ребенком. Ребенок должен точно 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рассказать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как расположены фигуры на карточке. Ответить на вопросы: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-Где находиться прямоугольник?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-Прямоугольник находится посередине.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-Где находится овал?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-Овал находится справа от прямоугольника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Г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де находится круг?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Круг находится внизу, под прямоугольником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Г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де находится квадрат?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Квадрат находится слева от прямоугольника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Г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де находится треугольник?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Треугольник находится сверху, над прямоугольником.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При этом карточку можно поворачивать в разные стороны, изменяя расположение фигур. И задавать те же вопросы.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shd w:val="clear" w:color="auto" w:fill="FDFEFE"/>
        </w:rPr>
        <w:t>2.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Показать карточку с фигурами ребенку. Попросить, чтобы ребенок запомнил расположение фигур. Затем ребенок закрывает глаза. Ведущий поворачивает карточку, 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lastRenderedPageBreak/>
        <w:t>так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,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чтобы фигуры поменяли свое место положение. Ребенок открывает глаза и объясняет, что </w:t>
      </w:r>
      <w:proofErr w:type="spell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поменялось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,т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.е</w:t>
      </w:r>
      <w:proofErr w:type="spell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. называет где был круг, а теперь где он находится, и т.д.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При этом он называет где - в верхнем (нижнем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)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правом (левом) углу.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</w:p>
    <w:p w:rsidR="00584837" w:rsidRPr="00891E8D" w:rsidRDefault="00584837" w:rsidP="0058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shd w:val="clear" w:color="auto" w:fill="FDFEFE"/>
        </w:rPr>
        <w:t>Задания с карточкой № 2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</w:p>
    <w:p w:rsidR="00584837" w:rsidRPr="00891E8D" w:rsidRDefault="00584837" w:rsidP="00584837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891E8D">
        <w:rPr>
          <w:rFonts w:ascii="Times New Roman" w:eastAsia="Times New Roman" w:hAnsi="Times New Roman" w:cs="Times New Roman"/>
          <w:noProof/>
          <w:color w:val="090988"/>
          <w:sz w:val="24"/>
          <w:szCs w:val="24"/>
        </w:rPr>
        <w:drawing>
          <wp:inline distT="0" distB="0" distL="0" distR="0">
            <wp:extent cx="3048000" cy="3048000"/>
            <wp:effectExtent l="19050" t="0" r="0" b="0"/>
            <wp:docPr id="16" name="Рисунок 16" descr="http://3.bp.blogspot.com/-5oTuJC6UYHE/TcO-WT05FaI/AAAAAAAAHMI/m8b3m6fxlNU/s320/%25D0%25A4%25D0%2598%25D0%2593%25D0%25A3%25D0%25A0%25D0%25AB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5oTuJC6UYHE/TcO-WT05FaI/AAAAAAAAHMI/m8b3m6fxlNU/s320/%25D0%25A4%25D0%2598%25D0%2593%25D0%25A3%25D0%25A0%25D0%25AB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837" w:rsidRPr="00891E8D" w:rsidRDefault="00584837" w:rsidP="00584837">
      <w:pPr>
        <w:rPr>
          <w:rFonts w:ascii="Times New Roman" w:hAnsi="Times New Roman" w:cs="Times New Roman"/>
          <w:sz w:val="24"/>
          <w:szCs w:val="24"/>
        </w:rPr>
      </w:pP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shd w:val="clear" w:color="auto" w:fill="FDFEFE"/>
        </w:rPr>
        <w:t>1.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Положить карточку на стол перед ребенком. Ребенок должен точно 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рассказать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как расположены фигуры на карточке. Ответить на вопросы:</w:t>
      </w:r>
      <w:proofErr w:type="gramStart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</w:t>
      </w:r>
      <w:proofErr w:type="gramEnd"/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Где находиться прямоугольник?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-Прямоугольник находится посередине.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-Где находится овал?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-Овал находится в верхнем правом углу.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Где находится круг?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Круг находится в нижнем правом углу.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Где находится квадрат?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Квадрат находится в нижнем левом углу.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Где находится треугольник?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Треугольник находится в верхнем левом углу.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  <w:shd w:val="clear" w:color="auto" w:fill="FDFEFE"/>
        </w:rPr>
        <w:t>При этом карточку можно поворачивать в разные стороны, меняя расположение фигур. И задавать те же вопросы.</w:t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891E8D">
        <w:rPr>
          <w:rFonts w:ascii="Times New Roman" w:eastAsia="Times New Roman" w:hAnsi="Times New Roman" w:cs="Times New Roman"/>
          <w:color w:val="272727"/>
          <w:sz w:val="24"/>
          <w:szCs w:val="24"/>
        </w:rPr>
        <w:lastRenderedPageBreak/>
        <w:br/>
      </w:r>
    </w:p>
    <w:p w:rsidR="00584837" w:rsidRPr="00891E8D" w:rsidRDefault="00584837" w:rsidP="00584837">
      <w:pPr>
        <w:rPr>
          <w:rFonts w:ascii="Times New Roman" w:hAnsi="Times New Roman" w:cs="Times New Roman"/>
          <w:sz w:val="24"/>
          <w:szCs w:val="24"/>
        </w:rPr>
      </w:pPr>
    </w:p>
    <w:p w:rsidR="00584837" w:rsidRPr="00891E8D" w:rsidRDefault="00584837" w:rsidP="0058483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91E8D">
        <w:rPr>
          <w:rStyle w:val="c13"/>
          <w:b/>
          <w:color w:val="000000"/>
        </w:rPr>
        <w:t>. Игра «Сосчитай»</w:t>
      </w:r>
      <w:r w:rsidRPr="00891E8D">
        <w:rPr>
          <w:rStyle w:val="c0"/>
          <w:color w:val="000000"/>
        </w:rPr>
        <w:t> (согласование существительных с числительными в роде, числе и падеже):</w:t>
      </w:r>
    </w:p>
    <w:p w:rsidR="00584837" w:rsidRPr="00891E8D" w:rsidRDefault="00584837" w:rsidP="0058483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91E8D">
        <w:rPr>
          <w:rStyle w:val="c3"/>
          <w:i/>
          <w:iCs/>
          <w:color w:val="000000"/>
        </w:rPr>
        <w:t>1 вариант:</w:t>
      </w:r>
    </w:p>
    <w:p w:rsidR="00584837" w:rsidRPr="00891E8D" w:rsidRDefault="00584837" w:rsidP="0058483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91E8D">
        <w:rPr>
          <w:rStyle w:val="c14"/>
          <w:color w:val="000000"/>
        </w:rPr>
        <w:t>Одна </w:t>
      </w:r>
      <w:r w:rsidRPr="00891E8D">
        <w:rPr>
          <w:rStyle w:val="c11"/>
          <w:i/>
          <w:iCs/>
          <w:color w:val="000000"/>
        </w:rPr>
        <w:t>ласточка</w:t>
      </w:r>
      <w:r w:rsidRPr="00891E8D">
        <w:rPr>
          <w:rStyle w:val="c14"/>
          <w:color w:val="000000"/>
        </w:rPr>
        <w:t>, две </w:t>
      </w:r>
      <w:r w:rsidRPr="00891E8D">
        <w:rPr>
          <w:rStyle w:val="c11"/>
          <w:i/>
          <w:iCs/>
          <w:color w:val="000000"/>
        </w:rPr>
        <w:t>ласточки</w:t>
      </w:r>
      <w:r w:rsidRPr="00891E8D">
        <w:rPr>
          <w:rStyle w:val="c0"/>
          <w:color w:val="000000"/>
        </w:rPr>
        <w:t>, пять ласточек.</w:t>
      </w:r>
    </w:p>
    <w:p w:rsidR="00584837" w:rsidRPr="00891E8D" w:rsidRDefault="00584837" w:rsidP="00584837">
      <w:pPr>
        <w:pStyle w:val="c4"/>
        <w:shd w:val="clear" w:color="auto" w:fill="FFFFFF"/>
        <w:spacing w:before="0" w:beforeAutospacing="0" w:after="0" w:afterAutospacing="0"/>
        <w:ind w:right="28"/>
        <w:rPr>
          <w:color w:val="000000"/>
        </w:rPr>
      </w:pPr>
      <w:r w:rsidRPr="00891E8D">
        <w:rPr>
          <w:rStyle w:val="c0"/>
          <w:color w:val="000000"/>
        </w:rPr>
        <w:t>Один соловей — два соловья — пять соловьев</w:t>
      </w:r>
    </w:p>
    <w:p w:rsidR="00584837" w:rsidRPr="00891E8D" w:rsidRDefault="00584837" w:rsidP="00584837">
      <w:pPr>
        <w:pStyle w:val="c4"/>
        <w:shd w:val="clear" w:color="auto" w:fill="FFFFFF"/>
        <w:spacing w:before="0" w:beforeAutospacing="0" w:after="0" w:afterAutospacing="0"/>
        <w:ind w:right="28"/>
        <w:rPr>
          <w:color w:val="000000"/>
        </w:rPr>
      </w:pPr>
      <w:r w:rsidRPr="00891E8D">
        <w:rPr>
          <w:rStyle w:val="c0"/>
          <w:color w:val="000000"/>
        </w:rPr>
        <w:t>одна кукушка — две кукушки — пять кукушек</w:t>
      </w:r>
    </w:p>
    <w:p w:rsidR="00584837" w:rsidRPr="00891E8D" w:rsidRDefault="00584837" w:rsidP="00584837">
      <w:pPr>
        <w:pStyle w:val="c4"/>
        <w:shd w:val="clear" w:color="auto" w:fill="FFFFFF"/>
        <w:spacing w:before="0" w:beforeAutospacing="0" w:after="0" w:afterAutospacing="0"/>
        <w:ind w:right="28"/>
        <w:rPr>
          <w:color w:val="000000"/>
        </w:rPr>
      </w:pPr>
      <w:r w:rsidRPr="00891E8D">
        <w:rPr>
          <w:rStyle w:val="c0"/>
          <w:color w:val="000000"/>
        </w:rPr>
        <w:t>один скворец – два скворца – пять скворцов</w:t>
      </w:r>
    </w:p>
    <w:p w:rsidR="00905902" w:rsidRDefault="00584837" w:rsidP="00905902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  <w:r w:rsidRPr="00891E8D">
        <w:rPr>
          <w:rStyle w:val="c14"/>
          <w:color w:val="000000"/>
        </w:rPr>
        <w:t>(аист, грач, журавль)</w:t>
      </w:r>
    </w:p>
    <w:p w:rsidR="00905902" w:rsidRDefault="00905902" w:rsidP="00905902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</w:p>
    <w:p w:rsidR="00905902" w:rsidRDefault="00905902" w:rsidP="00905902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</w:rPr>
        <w:t>Выучите с детьми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.</w:t>
      </w:r>
      <w:proofErr w:type="gramEnd"/>
    </w:p>
    <w:p w:rsidR="00905902" w:rsidRPr="00641347" w:rsidRDefault="00905902" w:rsidP="00905902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28"/>
        </w:rPr>
        <w:t> </w:t>
      </w:r>
    </w:p>
    <w:p w:rsidR="00905902" w:rsidRPr="00641347" w:rsidRDefault="00905902" w:rsidP="00905902">
      <w:pPr>
        <w:shd w:val="clear" w:color="auto" w:fill="FFFFFF"/>
        <w:spacing w:after="0" w:line="368" w:lineRule="atLeast"/>
        <w:rPr>
          <w:rFonts w:ascii="Helvetica" w:eastAsia="Times New Roman" w:hAnsi="Helvetica" w:cs="Helvetica"/>
          <w:color w:val="212121"/>
          <w:sz w:val="32"/>
          <w:szCs w:val="32"/>
        </w:rPr>
      </w:pPr>
      <w:r w:rsidRPr="00641347">
        <w:rPr>
          <w:rFonts w:ascii="Times New Roman" w:eastAsia="Times New Roman" w:hAnsi="Times New Roman" w:cs="Times New Roman"/>
          <w:b/>
          <w:bCs/>
          <w:color w:val="212121"/>
          <w:sz w:val="32"/>
        </w:rPr>
        <w:t>В понедельник</w:t>
      </w:r>
      <w:proofErr w:type="gramStart"/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В</w:t>
      </w:r>
      <w:proofErr w:type="gramEnd"/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понедельник я купался, (Изображаем плавание.)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А во вторник — рисовал. (Изображаем рисование.)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В среду долго умывался, (Умываемся.)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А в четверг в футбол играл. (Бег на месте.)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В пятницу я прыгал, бегал, (Прыгаем.)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Очень долго танцевал. (Кружимся на месте.)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А в субботу, воскресенье (Хлопки в ладоши.)</w:t>
      </w:r>
      <w:r w:rsidRPr="00641347">
        <w:rPr>
          <w:rFonts w:ascii="Helvetica" w:eastAsia="Times New Roman" w:hAnsi="Helvetica" w:cs="Helvetica"/>
          <w:color w:val="212121"/>
          <w:sz w:val="32"/>
          <w:szCs w:val="32"/>
        </w:rPr>
        <w:br/>
      </w:r>
      <w:r w:rsidRPr="0064134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</w:rPr>
        <w:t>Целый день я отдыхал. (Дети садятся на корточки, руки под щеку —  засыпают.)</w:t>
      </w:r>
      <w:r w:rsidRPr="00641347">
        <w:rPr>
          <w:rFonts w:ascii="Times New Roman" w:eastAsia="Times New Roman" w:hAnsi="Times New Roman" w:cs="Times New Roman"/>
          <w:i/>
          <w:iCs/>
          <w:color w:val="212121"/>
          <w:sz w:val="32"/>
        </w:rPr>
        <w:t>             </w:t>
      </w:r>
    </w:p>
    <w:p w:rsidR="00584837" w:rsidRDefault="00584837" w:rsidP="00584837">
      <w:pPr>
        <w:pStyle w:val="c4"/>
        <w:shd w:val="clear" w:color="auto" w:fill="FFFFFF"/>
        <w:spacing w:before="0" w:beforeAutospacing="0" w:after="0" w:afterAutospacing="0"/>
        <w:ind w:right="28"/>
        <w:rPr>
          <w:rStyle w:val="c14"/>
          <w:color w:val="000000"/>
        </w:rPr>
      </w:pPr>
    </w:p>
    <w:p w:rsidR="00905902" w:rsidRDefault="00905902" w:rsidP="00584837">
      <w:pPr>
        <w:pStyle w:val="c4"/>
        <w:shd w:val="clear" w:color="auto" w:fill="FFFFFF"/>
        <w:spacing w:before="0" w:beforeAutospacing="0" w:after="0" w:afterAutospacing="0"/>
        <w:ind w:right="28"/>
        <w:rPr>
          <w:rStyle w:val="c14"/>
          <w:color w:val="000000"/>
        </w:rPr>
      </w:pPr>
    </w:p>
    <w:p w:rsidR="00E9753A" w:rsidRPr="00905902" w:rsidRDefault="00E9753A" w:rsidP="00E9753A">
      <w:pPr>
        <w:shd w:val="clear" w:color="auto" w:fill="FDFEFE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Назови дни недели по порядку.</w:t>
      </w:r>
    </w:p>
    <w:p w:rsidR="00E9753A" w:rsidRPr="00905902" w:rsidRDefault="00E9753A" w:rsidP="00E975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EFE"/>
        </w:rPr>
      </w:pPr>
      <w:r w:rsidRPr="009059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EFE"/>
        </w:rPr>
        <w:t> Понедельник, Вторник, Среда, Четверг, Пятница, Суббота, Воскресенье.</w:t>
      </w:r>
    </w:p>
    <w:p w:rsidR="00E9753A" w:rsidRPr="00905902" w:rsidRDefault="00E9753A" w:rsidP="00584837">
      <w:pPr>
        <w:pStyle w:val="c4"/>
        <w:shd w:val="clear" w:color="auto" w:fill="FFFFFF"/>
        <w:spacing w:before="0" w:beforeAutospacing="0" w:after="0" w:afterAutospacing="0"/>
        <w:ind w:right="28"/>
        <w:rPr>
          <w:color w:val="000000"/>
          <w:sz w:val="28"/>
          <w:szCs w:val="28"/>
        </w:rPr>
      </w:pPr>
    </w:p>
    <w:p w:rsidR="00773A4B" w:rsidRDefault="00E9753A">
      <w:r w:rsidRPr="00E9753A">
        <w:rPr>
          <w:noProof/>
        </w:rPr>
        <w:lastRenderedPageBreak/>
        <w:drawing>
          <wp:inline distT="0" distB="0" distL="0" distR="0">
            <wp:extent cx="5257800" cy="7620000"/>
            <wp:effectExtent l="19050" t="0" r="0" b="0"/>
            <wp:docPr id="1" name="Рисунок 1" descr="https://cdn-nus-1.pinme.ru/tumb/600/photo/1b/29/1b2970ec46f8119ea4c9693d6ec7b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nus-1.pinme.ru/tumb/600/photo/1b/29/1b2970ec46f8119ea4c9693d6ec7b9e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3A" w:rsidRDefault="00E9753A">
      <w:r w:rsidRPr="00E9753A">
        <w:rPr>
          <w:noProof/>
        </w:rPr>
        <w:lastRenderedPageBreak/>
        <w:drawing>
          <wp:inline distT="0" distB="0" distL="0" distR="0">
            <wp:extent cx="5334000" cy="6657975"/>
            <wp:effectExtent l="19050" t="0" r="0" b="0"/>
            <wp:docPr id="19" name="Рисунок 19" descr="bolchay_kniga_3_4..page036 (560x700, 21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lchay_kniga_3_4..page036 (560x700, 219Kb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53A">
        <w:rPr>
          <w:noProof/>
        </w:rPr>
        <w:lastRenderedPageBreak/>
        <w:drawing>
          <wp:inline distT="0" distB="0" distL="0" distR="0">
            <wp:extent cx="5940425" cy="8342436"/>
            <wp:effectExtent l="19050" t="0" r="3175" b="0"/>
            <wp:docPr id="4" name="Рисунок 4" descr="https://ds04.infourok.ru/uploads/ex/0021/0011c6e8-ee72b77d/hello_html_220a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021/0011c6e8-ee72b77d/hello_html_220a04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53A" w:rsidSect="00B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837"/>
    <w:rsid w:val="00584837"/>
    <w:rsid w:val="006246AE"/>
    <w:rsid w:val="00773A4B"/>
    <w:rsid w:val="00891E8D"/>
    <w:rsid w:val="00905902"/>
    <w:rsid w:val="00B57AD7"/>
    <w:rsid w:val="00DF525C"/>
    <w:rsid w:val="00E9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8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84837"/>
  </w:style>
  <w:style w:type="character" w:customStyle="1" w:styleId="c11">
    <w:name w:val="c11"/>
    <w:basedOn w:val="a0"/>
    <w:rsid w:val="00584837"/>
  </w:style>
  <w:style w:type="character" w:customStyle="1" w:styleId="c3">
    <w:name w:val="c3"/>
    <w:basedOn w:val="a0"/>
    <w:rsid w:val="00584837"/>
  </w:style>
  <w:style w:type="character" w:customStyle="1" w:styleId="c14">
    <w:name w:val="c14"/>
    <w:basedOn w:val="a0"/>
    <w:rsid w:val="00584837"/>
  </w:style>
  <w:style w:type="character" w:customStyle="1" w:styleId="c0">
    <w:name w:val="c0"/>
    <w:basedOn w:val="a0"/>
    <w:rsid w:val="00584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3.bp.blogspot.com/-5oTuJC6UYHE/TcO-WT05FaI/AAAAAAAAHMI/m8b3m6fxlNU/s1600/%D0%A4%D0%98%D0%93%D0%A3%D0%A0%D0%AB-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hyperlink" Target="http://3.bp.blogspot.com/-vF0mb7Bn4es/TcO-BBoUE2I/AAAAAAAAHME/ajGvpnFqW-E/s1600/%D0%A4%D0%98%D0%93%D0%A3%D0%A0%D0%AB-1.jpg" TargetMode="Externa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US75DVFUYAPE-636-1204</_dlc_DocId>
    <_dlc_DocIdUrl xmlns="1ca21ed8-a3df-4193-b700-fd65bdc63fa0">
      <Url>http://www.eduportal44.ru/Makariev_EDU/Solnyshko/_layouts/15/DocIdRedir.aspx?ID=US75DVFUYAPE-636-1204</Url>
      <Description>US75DVFUYAPE-636-1204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A8FC510-BD61-4799-9796-8FC7B037BE91}"/>
</file>

<file path=customXml/itemProps2.xml><?xml version="1.0" encoding="utf-8"?>
<ds:datastoreItem xmlns:ds="http://schemas.openxmlformats.org/officeDocument/2006/customXml" ds:itemID="{D49DC861-1270-4647-ABD2-1601A65FC012}"/>
</file>

<file path=customXml/itemProps3.xml><?xml version="1.0" encoding="utf-8"?>
<ds:datastoreItem xmlns:ds="http://schemas.openxmlformats.org/officeDocument/2006/customXml" ds:itemID="{1BF2ED71-0DAF-48F7-B9EC-58FF8AC2ECC9}"/>
</file>

<file path=customXml/itemProps4.xml><?xml version="1.0" encoding="utf-8"?>
<ds:datastoreItem xmlns:ds="http://schemas.openxmlformats.org/officeDocument/2006/customXml" ds:itemID="{FB586146-E7BE-4AD3-8450-6841AC72D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2020-04-20T07:56:00Z</dcterms:created>
  <dcterms:modified xsi:type="dcterms:W3CDTF">2020-04-20T11:16:00Z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7190dd4f-29ba-43f6-b8aa-cd55c6c5dd85</vt:lpwstr>
  </property>
</Properties>
</file>