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26" w:rsidRDefault="00AA3E26" w:rsidP="00AA3E26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A3E26">
        <w:rPr>
          <w:rFonts w:ascii="Times New Roman" w:hAnsi="Times New Roman" w:cs="Times New Roman"/>
          <w:b/>
          <w:color w:val="0070C0"/>
          <w:sz w:val="36"/>
          <w:szCs w:val="36"/>
        </w:rPr>
        <w:t>Консультация «Наказание или поощрение?»</w:t>
      </w:r>
    </w:p>
    <w:p w:rsidR="00AA3E26" w:rsidRPr="00AA3E26" w:rsidRDefault="00AA3E26" w:rsidP="00AA3E26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Всем нам приходится хвалить и наказывать своих детей. 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существует педагогика, столько и бытует мнений, разногласий, споров, дискуссий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вокруг данной проблемы. И не только о наказаниях, но и о поощрениях. Одни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боятся захвалить и воспитать ребенка чересчур избалованным, другие, наоборот,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используют похвалу как главный метод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Наказание и поощрение играют большую роль в воспитании ребенка.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наказание, и поощрение призваны вырабатывать условный рефлекс: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правильным поведением следует поощрение, за неправильным – наказание.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Когда нас хвалят, мы испытываем невероятное удовольствие,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хочется продлить, задержать, повторить. Награда, одобрение и похвала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возвышают ребенка и ориентируют его на хорошее поведение, дают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осознание того, что делать людям приятное – значит и самому испытывать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радость. Наказание же, особенно связанное с открытым актом насилия, несет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себе негативный эмоциональный заряд и обращается против наказывающего.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Ребенок будет постоянно бояться того, кто наказывает, стремиться обмануть 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чтобы избежать наказания, станет в будущем более изобретательно и ловко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скрывать свои проступки.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Но не стоит оставлять без внимания любые плохие действия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Воспитание заключается в том, чтобы ребенок, осознавая и оценивая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поступки, старался не повторять те из них, которые считаются плохими,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совершал хорошие.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Суть наказания состоит в том, чтобы ребенок понял, что необходимо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исправлять вред, хотя бы частично возмещать нанесенный ущерб. Самое 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значение наказания заключается в снятии вины, которую испытывает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напроказивший ребенок. Важно, чтобы ребенок принял и понял свою вину,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и наказание покажется ему заслуженным.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Очень важно также при совершении ребенком проступка выяснить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мотивы: сделал ли он по незнанию или из любопытства, с умыслом или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забывчивости, от скуки или по какой-либо другой причине. Только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мотивов следует оценить случившееся.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Ни в коем случае нельзя плохой поступок ребенка отождествлять с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личностью и ставить знак равенства между шалостями и самим ребенком!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родители сгоряча говорят: «Ты совершил это, значит ты плохой!» Но следует,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прежде всего, донести до ребенка мысль о том, что плохой вовсе не он, 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поступок. Лучше сказать так: «Как ты мог? Я от тебя этого не ожидал(а). Ты 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такой умный ребенок, все понимаешь, я тобой очень горжусь. Не расстраивай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меня больше, ладно?» Необходимо, чтобы ребенок знал: его действия не влияют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на ваши с ним отношения, но они сказываются на вашем настроении, состоянии.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Поощрять стоит только неординарные поступки, те, которые совершены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ребенком самостоятельно, без обычных напоминаний с вашей стороны.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не доведенные до автоматизма, а совершенные впервые, несомненно заслуживают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 xml:space="preserve">похвалы. И </w:t>
      </w:r>
      <w:r w:rsidRPr="00AA3E26">
        <w:rPr>
          <w:rFonts w:ascii="Times New Roman" w:hAnsi="Times New Roman" w:cs="Times New Roman"/>
          <w:sz w:val="28"/>
          <w:szCs w:val="28"/>
        </w:rPr>
        <w:lastRenderedPageBreak/>
        <w:t>здесь уже уместно отождествление личности ребенка и его действий: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«Какой же ты молодец! Умница!» Если же, совершив что-то значительное,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ребенок не дождется похвалы, он в дальнейшем не будет видеть в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целесообразности.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Подумайте, чего больше в ваших воспитательных приемах – поощрения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похвалы или наказаний и осуждений?</w:t>
      </w:r>
    </w:p>
    <w:p w:rsidR="00AA3E26" w:rsidRPr="00AA3E26" w:rsidRDefault="00AA3E26" w:rsidP="00AA3E26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A3E26">
        <w:rPr>
          <w:rFonts w:ascii="Times New Roman" w:hAnsi="Times New Roman" w:cs="Times New Roman"/>
          <w:b/>
          <w:color w:val="0070C0"/>
          <w:sz w:val="36"/>
          <w:szCs w:val="36"/>
        </w:rPr>
        <w:t>Памятка для родителей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«Искусство наказывать и поощрять».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1.Если у вас возникло сомнение, наказывать ребенка или нет, лучше откажитесь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наказания. Наказанием для ребенка должно быть уже понимание им того, что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расстроил, огорчил самого значимого, самого любимого для него человека.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2. Когда выбираете наказание, успейте взвесить его вред и пользу для ребенка.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Ребенок не должен бояться наказания. Не наказания он должен бояться, не гнева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нашего, а нашего огорчения.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3. Наказание не должно вредить здоровью – ни физическому, ни психическому.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Более того, наказание должно быть полезным. Наказывать ребенка лучше, лишая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его хорошего, чем делать ему плохое.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4. При наказании не припоминайте прежних шалостей. Надо говорить только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том, за что ребенок наказывается именно сейчас. Объясните ребенку, почему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поведение неправильно.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5. Запреты всех взрослых в семье должны быть одинаковыми. Если ребенка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наказывает один из родителей, второй никогда не должен вмешиваться, даже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он не согласен с наказанием. Позже, в отсутствие ребенка, можно выяснить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разногласия.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6. Наказывая, не ущемляйте достоинство и самолюбие ребенка. Нельзя бить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ребенка, обзывать бранными словами, кричать, надолго ставить в угол, наказывать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в публичном месте (в магазине, на улице, в гостях).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7. Нельзя наказывать ребенка сразу после его пробуждения, иначе это испортит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ему весь день.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8. Не стоит наказывать перед сном – ребенок будет плохо спать.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9. Не ругайте ребенка за едой – пища будет плохо усваиваться.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10. Помните, что детское непослушание всегда имеет психологические мотивы: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- нарочитое непослушание означает, что ребенок хочет быть в центре внимания;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- проказы свидетельствуют о том, что ребенок жаждет эмоциональных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 xml:space="preserve"> впечатлений;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- упрямство – свидетельство желания быть независимым;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- агрессия – ребенок ищет способ самозащиты;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- суета, беготня – ребенок дает выход энергии.</w:t>
      </w:r>
    </w:p>
    <w:p w:rsid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lastRenderedPageBreak/>
        <w:t>11. Чаще хвалите ребенка, чем осуждайте. Подбадривайте, а не подмечайте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неудачи. Вселяйте надежду, а не подчеркивайте, что изменить ситуацию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невозможно.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E26">
        <w:rPr>
          <w:rFonts w:ascii="Times New Roman" w:hAnsi="Times New Roman" w:cs="Times New Roman"/>
          <w:sz w:val="28"/>
          <w:szCs w:val="28"/>
        </w:rPr>
        <w:t>Во всей системе поощрений и наказаний важна интуиция родителей, дедушек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бабушек – ведь вы, как никто другой, знаете своего ребенка, знаете, каков он,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26">
        <w:rPr>
          <w:rFonts w:ascii="Times New Roman" w:hAnsi="Times New Roman" w:cs="Times New Roman"/>
          <w:sz w:val="28"/>
          <w:szCs w:val="28"/>
        </w:rPr>
        <w:t>он любит, что не любит и т. д. Важно в данном случае не переусердствовать 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A3E26">
        <w:rPr>
          <w:rFonts w:ascii="Times New Roman" w:hAnsi="Times New Roman" w:cs="Times New Roman"/>
          <w:sz w:val="28"/>
          <w:szCs w:val="28"/>
        </w:rPr>
        <w:t>ту, ни в другую сторону</w:t>
      </w:r>
    </w:p>
    <w:p w:rsidR="00AA3E26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F48" w:rsidRPr="00AA3E26" w:rsidRDefault="00AA3E26" w:rsidP="00AA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5F48" w:rsidRPr="00AA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6"/>
    <w:rsid w:val="008976BE"/>
    <w:rsid w:val="00AA3E26"/>
    <w:rsid w:val="00E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C74B6-B0D9-42E2-B5AF-63C84F66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US75DVFUYAPE-636-82</_dlc_DocId>
    <_dlc_DocIdUrl xmlns="1ca21ed8-a3df-4193-b700-fd65bdc63fa0">
      <Url>http://www.eduportal44.ru/Makariev_EDU/Solnyshko/_layouts/15/DocIdRedir.aspx?ID=US75DVFUYAPE-636-82</Url>
      <Description>US75DVFUYAPE-636-82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72ACD-03E0-47D7-8A83-E2D9811F1034}"/>
</file>

<file path=customXml/itemProps2.xml><?xml version="1.0" encoding="utf-8"?>
<ds:datastoreItem xmlns:ds="http://schemas.openxmlformats.org/officeDocument/2006/customXml" ds:itemID="{A00CF0D5-2D54-4BB6-85FA-7E42B7F44634}"/>
</file>

<file path=customXml/itemProps3.xml><?xml version="1.0" encoding="utf-8"?>
<ds:datastoreItem xmlns:ds="http://schemas.openxmlformats.org/officeDocument/2006/customXml" ds:itemID="{083CBB5A-5089-46B8-AE71-363EC5CE5D51}"/>
</file>

<file path=customXml/itemProps4.xml><?xml version="1.0" encoding="utf-8"?>
<ds:datastoreItem xmlns:ds="http://schemas.openxmlformats.org/officeDocument/2006/customXml" ds:itemID="{3BEA5D9B-F8B1-4E17-AF8E-F8A563B21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4609</Characters>
  <Application>Microsoft Office Word</Application>
  <DocSecurity>0</DocSecurity>
  <Lines>38</Lines>
  <Paragraphs>10</Paragraphs>
  <ScaleCrop>false</ScaleCrop>
  <Company>CtrlSoft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2015-04-02T19:57:00Z</dcterms:created>
  <dcterms:modified xsi:type="dcterms:W3CDTF">2015-04-02T20:05:00Z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92ab5edd-fa49-4037-be86-6b9758e947a0</vt:lpwstr>
  </property>
</Properties>
</file>