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B5" w:rsidRDefault="000407B5" w:rsidP="000407B5">
      <w:pPr>
        <w:pStyle w:val="Standard"/>
        <w:jc w:val="center"/>
      </w:pPr>
      <w:r>
        <w:rPr>
          <w:lang w:val="ru-RU"/>
        </w:rPr>
        <w:t>Муниципальное бюджетное общеобразовательное учреждение</w:t>
      </w:r>
    </w:p>
    <w:p w:rsidR="000407B5" w:rsidRDefault="000407B5" w:rsidP="000407B5">
      <w:pPr>
        <w:pStyle w:val="Standard"/>
        <w:jc w:val="center"/>
        <w:rPr>
          <w:lang w:val="ru-RU"/>
        </w:rPr>
      </w:pPr>
      <w:r>
        <w:rPr>
          <w:lang w:val="ru-RU"/>
        </w:rPr>
        <w:t xml:space="preserve">«Роговская основная общеобразовательная школа» </w:t>
      </w:r>
      <w:proofErr w:type="gramStart"/>
      <w:r>
        <w:rPr>
          <w:lang w:val="ru-RU"/>
        </w:rPr>
        <w:t>г</w:t>
      </w:r>
      <w:proofErr w:type="gramEnd"/>
      <w:r>
        <w:rPr>
          <w:lang w:val="ru-RU"/>
        </w:rPr>
        <w:t>.о.г. Мантурово</w:t>
      </w:r>
    </w:p>
    <w:p w:rsidR="000407B5" w:rsidRDefault="000407B5" w:rsidP="000407B5">
      <w:pPr>
        <w:pStyle w:val="Standard"/>
        <w:jc w:val="center"/>
        <w:rPr>
          <w:lang w:val="ru-RU"/>
        </w:rPr>
      </w:pPr>
      <w:r>
        <w:rPr>
          <w:noProof/>
          <w:lang w:val="ru-RU" w:eastAsia="ru-RU" w:bidi="ar-SA"/>
        </w:rPr>
        <w:drawing>
          <wp:anchor distT="0" distB="0" distL="114300" distR="114300" simplePos="0" relativeHeight="251658240" behindDoc="1" locked="0" layoutInCell="1" allowOverlap="1">
            <wp:simplePos x="0" y="0"/>
            <wp:positionH relativeFrom="column">
              <wp:posOffset>3876040</wp:posOffset>
            </wp:positionH>
            <wp:positionV relativeFrom="paragraph">
              <wp:posOffset>166370</wp:posOffset>
            </wp:positionV>
            <wp:extent cx="1244600" cy="2086610"/>
            <wp:effectExtent l="438150" t="0" r="412750" b="0"/>
            <wp:wrapNone/>
            <wp:docPr id="3" name="Рисунок 1" descr="C:\Users\Владелец\Desktop\IMG_20200322_09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IMG_20200322_095618.jpg"/>
                    <pic:cNvPicPr>
                      <a:picLocks noChangeAspect="1" noChangeArrowheads="1"/>
                    </pic:cNvPicPr>
                  </pic:nvPicPr>
                  <pic:blipFill>
                    <a:blip r:embed="rId4" cstate="print"/>
                    <a:srcRect l="9039" r="52784" b="14159"/>
                    <a:stretch>
                      <a:fillRect/>
                    </a:stretch>
                  </pic:blipFill>
                  <pic:spPr bwMode="auto">
                    <a:xfrm rot="5400000">
                      <a:off x="0" y="0"/>
                      <a:ext cx="1244600" cy="2086610"/>
                    </a:xfrm>
                    <a:prstGeom prst="rect">
                      <a:avLst/>
                    </a:prstGeom>
                    <a:noFill/>
                    <a:ln w="9525">
                      <a:noFill/>
                      <a:miter lim="800000"/>
                      <a:headEnd/>
                      <a:tailEnd/>
                    </a:ln>
                  </pic:spPr>
                </pic:pic>
              </a:graphicData>
            </a:graphic>
          </wp:anchor>
        </w:drawing>
      </w:r>
      <w:r>
        <w:rPr>
          <w:lang w:val="ru-RU"/>
        </w:rPr>
        <w:t>Костромской области</w:t>
      </w:r>
    </w:p>
    <w:p w:rsidR="000407B5" w:rsidRDefault="000407B5" w:rsidP="000407B5">
      <w:pPr>
        <w:pStyle w:val="Standard"/>
        <w:jc w:val="center"/>
        <w:rPr>
          <w:lang w:val="ru-RU"/>
        </w:rPr>
      </w:pPr>
    </w:p>
    <w:p w:rsidR="000407B5" w:rsidRDefault="000407B5" w:rsidP="000407B5">
      <w:pPr>
        <w:pStyle w:val="Standard"/>
        <w:rPr>
          <w:lang w:val="ru-RU"/>
        </w:rPr>
      </w:pPr>
      <w:r>
        <w:rPr>
          <w:lang w:val="ru-RU"/>
        </w:rPr>
        <w:t>Рассмотрено</w:t>
      </w:r>
      <w:proofErr w:type="gramStart"/>
      <w:r>
        <w:rPr>
          <w:lang w:val="ru-RU"/>
        </w:rPr>
        <w:t xml:space="preserve">                                                                          У</w:t>
      </w:r>
      <w:proofErr w:type="gramEnd"/>
      <w:r>
        <w:rPr>
          <w:lang w:val="ru-RU"/>
        </w:rPr>
        <w:t>тверждаю</w:t>
      </w:r>
    </w:p>
    <w:p w:rsidR="000407B5" w:rsidRDefault="000407B5" w:rsidP="000407B5">
      <w:pPr>
        <w:pStyle w:val="Standard"/>
        <w:rPr>
          <w:lang w:val="ru-RU"/>
        </w:rPr>
      </w:pPr>
      <w:r>
        <w:rPr>
          <w:lang w:val="ru-RU"/>
        </w:rPr>
        <w:t xml:space="preserve">протокол педагогического совета                                       директор  </w:t>
      </w:r>
      <w:proofErr w:type="spellStart"/>
      <w:r>
        <w:rPr>
          <w:lang w:val="ru-RU"/>
        </w:rPr>
        <w:t>_____С.Н.Рыжова</w:t>
      </w:r>
      <w:proofErr w:type="spellEnd"/>
    </w:p>
    <w:p w:rsidR="000407B5" w:rsidRDefault="000407B5" w:rsidP="000407B5">
      <w:pPr>
        <w:pStyle w:val="Standard"/>
        <w:rPr>
          <w:lang w:val="ru-RU"/>
        </w:rPr>
      </w:pPr>
      <w:r>
        <w:rPr>
          <w:lang w:val="ru-RU"/>
        </w:rPr>
        <w:t>№ __</w:t>
      </w:r>
      <w:r w:rsidR="004F3202">
        <w:rPr>
          <w:lang w:val="ru-RU"/>
        </w:rPr>
        <w:t>3</w:t>
      </w:r>
      <w:r>
        <w:rPr>
          <w:lang w:val="ru-RU"/>
        </w:rPr>
        <w:t>_ от ___</w:t>
      </w:r>
      <w:r w:rsidR="004F3202">
        <w:rPr>
          <w:lang w:val="ru-RU"/>
        </w:rPr>
        <w:t>12.04.2019</w:t>
      </w:r>
      <w:r>
        <w:rPr>
          <w:lang w:val="ru-RU"/>
        </w:rPr>
        <w:t xml:space="preserve">_________                                </w:t>
      </w:r>
    </w:p>
    <w:p w:rsidR="000407B5" w:rsidRDefault="000407B5" w:rsidP="000407B5">
      <w:pPr>
        <w:pStyle w:val="Standard"/>
        <w:jc w:val="right"/>
        <w:rPr>
          <w:lang w:val="ru-RU"/>
        </w:rPr>
      </w:pPr>
    </w:p>
    <w:p w:rsidR="000407B5" w:rsidRDefault="000407B5" w:rsidP="000407B5">
      <w:pPr>
        <w:pStyle w:val="Standard"/>
        <w:rPr>
          <w:lang w:val="ru-RU"/>
        </w:rPr>
      </w:pPr>
    </w:p>
    <w:p w:rsidR="000407B5" w:rsidRDefault="000407B5" w:rsidP="000407B5">
      <w:pPr>
        <w:pStyle w:val="Standard"/>
        <w:rPr>
          <w:lang w:val="ru-RU"/>
        </w:rPr>
      </w:pPr>
    </w:p>
    <w:p w:rsidR="000407B5" w:rsidRDefault="000407B5" w:rsidP="000407B5">
      <w:pPr>
        <w:pStyle w:val="Standard"/>
        <w:rPr>
          <w:lang w:val="ru-RU"/>
        </w:rPr>
      </w:pPr>
    </w:p>
    <w:p w:rsidR="000407B5" w:rsidRDefault="000407B5" w:rsidP="000407B5">
      <w:pPr>
        <w:pStyle w:val="Standard"/>
        <w:rPr>
          <w:lang w:val="ru-RU"/>
        </w:rPr>
      </w:pPr>
    </w:p>
    <w:p w:rsidR="000407B5" w:rsidRDefault="000407B5" w:rsidP="000407B5">
      <w:pPr>
        <w:pStyle w:val="Standard"/>
        <w:rPr>
          <w:lang w:val="ru-RU"/>
        </w:rPr>
      </w:pPr>
    </w:p>
    <w:p w:rsidR="000407B5" w:rsidRPr="000407B5" w:rsidRDefault="000407B5" w:rsidP="000407B5">
      <w:pPr>
        <w:pStyle w:val="Standard"/>
        <w:jc w:val="center"/>
        <w:rPr>
          <w:lang w:val="ru-RU"/>
        </w:rPr>
      </w:pPr>
    </w:p>
    <w:p w:rsidR="000407B5" w:rsidRDefault="000407B5" w:rsidP="000407B5">
      <w:pPr>
        <w:ind w:left="-1134"/>
        <w:jc w:val="center"/>
        <w:rPr>
          <w:rFonts w:ascii="Times New Roman" w:hAnsi="Times New Roman" w:cs="Times New Roman"/>
          <w:sz w:val="24"/>
          <w:szCs w:val="24"/>
        </w:rPr>
      </w:pPr>
    </w:p>
    <w:p w:rsidR="000407B5" w:rsidRDefault="000407B5" w:rsidP="000407B5">
      <w:pPr>
        <w:ind w:left="-1134"/>
        <w:jc w:val="center"/>
        <w:rPr>
          <w:rFonts w:ascii="Times New Roman" w:hAnsi="Times New Roman" w:cs="Times New Roman"/>
          <w:sz w:val="24"/>
          <w:szCs w:val="24"/>
        </w:rPr>
      </w:pPr>
      <w:r w:rsidRPr="000407B5">
        <w:rPr>
          <w:rFonts w:ascii="Times New Roman" w:hAnsi="Times New Roman" w:cs="Times New Roman"/>
          <w:sz w:val="24"/>
          <w:szCs w:val="24"/>
        </w:rPr>
        <w:t>ПОЛОЖЕНИЕ</w:t>
      </w:r>
    </w:p>
    <w:p w:rsidR="000407B5" w:rsidRPr="000407B5" w:rsidRDefault="000407B5" w:rsidP="000407B5">
      <w:pPr>
        <w:ind w:left="-1134"/>
        <w:jc w:val="center"/>
        <w:rPr>
          <w:rFonts w:ascii="Times New Roman" w:hAnsi="Times New Roman" w:cs="Times New Roman"/>
          <w:sz w:val="24"/>
          <w:szCs w:val="24"/>
        </w:rPr>
      </w:pPr>
      <w:r w:rsidRPr="000407B5">
        <w:rPr>
          <w:rFonts w:ascii="Times New Roman" w:hAnsi="Times New Roman" w:cs="Times New Roman"/>
          <w:sz w:val="24"/>
          <w:szCs w:val="24"/>
        </w:rPr>
        <w:t>о формах, периодичности и порядке проведения текущего контроля успеваемости, промежуточной аттестаци</w:t>
      </w:r>
      <w:r>
        <w:rPr>
          <w:rFonts w:ascii="Times New Roman" w:hAnsi="Times New Roman" w:cs="Times New Roman"/>
          <w:sz w:val="24"/>
          <w:szCs w:val="24"/>
        </w:rPr>
        <w:t>и обучающихся МКОУ Роговская О</w:t>
      </w:r>
      <w:r w:rsidRPr="000407B5">
        <w:rPr>
          <w:rFonts w:ascii="Times New Roman" w:hAnsi="Times New Roman" w:cs="Times New Roman"/>
          <w:sz w:val="24"/>
          <w:szCs w:val="24"/>
        </w:rPr>
        <w:t>ОШ</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1. Общие положения 1.1. </w:t>
      </w:r>
      <w:proofErr w:type="gramStart"/>
      <w:r w:rsidRPr="000407B5">
        <w:rPr>
          <w:rFonts w:ascii="Times New Roman" w:hAnsi="Times New Roman" w:cs="Times New Roman"/>
          <w:sz w:val="24"/>
          <w:szCs w:val="24"/>
        </w:rPr>
        <w:t xml:space="preserve">Настоящее положение разработано в соответствии с Федеральным законом от 29 декабря 2012 г. №273-Ф3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 </w:t>
      </w:r>
      <w:proofErr w:type="gramEnd"/>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Организация),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1.3. 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начиная со второго класса. Промежуточная аттестация проводится по каждому учебному предмету, курсу, дисциплине, модулю по итогам учебного года. Сроки проведения промежуточной аттестации определяются образовательной программой.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lastRenderedPageBreak/>
        <w:t xml:space="preserve">2. Текущий контроль успеваемости </w:t>
      </w:r>
      <w:proofErr w:type="gramStart"/>
      <w:r w:rsidRPr="000407B5">
        <w:rPr>
          <w:rFonts w:ascii="Times New Roman" w:hAnsi="Times New Roman" w:cs="Times New Roman"/>
          <w:sz w:val="24"/>
          <w:szCs w:val="24"/>
        </w:rPr>
        <w:t>обучающихся</w:t>
      </w:r>
      <w:proofErr w:type="gramEnd"/>
      <w:r w:rsidRPr="000407B5">
        <w:rPr>
          <w:rFonts w:ascii="Times New Roman" w:hAnsi="Times New Roman" w:cs="Times New Roman"/>
          <w:sz w:val="24"/>
          <w:szCs w:val="24"/>
        </w:rPr>
        <w:t xml:space="preserve">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2.1. Текущий контроль успеваемости учащихся проводится в течение учебного периода в целях контроля уровня достижения учащимися результатов, предусмотренных образовательной программой.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2.2. Текущий контроль осуществляется педагогическим работником, реализующим соответствующую часть образовательной программы.</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2.4. </w:t>
      </w:r>
      <w:proofErr w:type="gramStart"/>
      <w:r w:rsidRPr="000407B5">
        <w:rPr>
          <w:rFonts w:ascii="Times New Roman" w:hAnsi="Times New Roman" w:cs="Times New Roman"/>
          <w:sz w:val="24"/>
          <w:szCs w:val="24"/>
        </w:rPr>
        <w:t>Текущий контроль успеваемости обучающихся осуществляется во 2 -</w:t>
      </w:r>
      <w:r>
        <w:rPr>
          <w:rFonts w:ascii="Times New Roman" w:hAnsi="Times New Roman" w:cs="Times New Roman"/>
          <w:sz w:val="24"/>
          <w:szCs w:val="24"/>
        </w:rPr>
        <w:t xml:space="preserve"> 9</w:t>
      </w:r>
      <w:r w:rsidRPr="000407B5">
        <w:rPr>
          <w:rFonts w:ascii="Times New Roman" w:hAnsi="Times New Roman" w:cs="Times New Roman"/>
          <w:sz w:val="24"/>
          <w:szCs w:val="24"/>
        </w:rPr>
        <w:t xml:space="preserve"> классах и предусматривает пятибалльное оценивание их достижений с фиксацией в классных журналах в виде отметок по пятибалльной шкале: 5 (отлично), 4 (хорошо), 3 (удовлетворительно), 2 (неудовлетворительно), 1 (плохо). 2.5.Текущая аттестация обучающихся 1-х классов в течение учебного года осуществляется качественно без фиксации их достижений в классных журналах в виде отметок по пятибалльной</w:t>
      </w:r>
      <w:proofErr w:type="gramEnd"/>
      <w:r w:rsidRPr="000407B5">
        <w:rPr>
          <w:rFonts w:ascii="Times New Roman" w:hAnsi="Times New Roman" w:cs="Times New Roman"/>
          <w:sz w:val="24"/>
          <w:szCs w:val="24"/>
        </w:rPr>
        <w:t xml:space="preserve"> шкале.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2.6. В связи с реализацией ФГОС производятся следующие мероприятия по оценке достижения планируемых результатов: - оцениваются личностные, </w:t>
      </w:r>
      <w:proofErr w:type="spellStart"/>
      <w:r w:rsidRPr="000407B5">
        <w:rPr>
          <w:rFonts w:ascii="Times New Roman" w:hAnsi="Times New Roman" w:cs="Times New Roman"/>
          <w:sz w:val="24"/>
          <w:szCs w:val="24"/>
        </w:rPr>
        <w:t>метапредметные</w:t>
      </w:r>
      <w:proofErr w:type="spellEnd"/>
      <w:r w:rsidRPr="000407B5">
        <w:rPr>
          <w:rFonts w:ascii="Times New Roman" w:hAnsi="Times New Roman" w:cs="Times New Roman"/>
          <w:sz w:val="24"/>
          <w:szCs w:val="24"/>
        </w:rPr>
        <w:t xml:space="preserve">, предметные результаты образования обучающихся начальных классов, используется комплексный подход; - организована работа по накопительной системе оценки в рамках </w:t>
      </w:r>
      <w:proofErr w:type="spellStart"/>
      <w:r w:rsidRPr="000407B5">
        <w:rPr>
          <w:rFonts w:ascii="Times New Roman" w:hAnsi="Times New Roman" w:cs="Times New Roman"/>
          <w:sz w:val="24"/>
          <w:szCs w:val="24"/>
        </w:rPr>
        <w:t>Портфолио</w:t>
      </w:r>
      <w:proofErr w:type="spellEnd"/>
      <w:r w:rsidRPr="000407B5">
        <w:rPr>
          <w:rFonts w:ascii="Times New Roman" w:hAnsi="Times New Roman" w:cs="Times New Roman"/>
          <w:sz w:val="24"/>
          <w:szCs w:val="24"/>
        </w:rPr>
        <w:t xml:space="preserve"> обучающегося.</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2.7. По курсу ОРКСЭ вводится </w:t>
      </w:r>
      <w:proofErr w:type="spellStart"/>
      <w:r w:rsidRPr="000407B5">
        <w:rPr>
          <w:rFonts w:ascii="Times New Roman" w:hAnsi="Times New Roman" w:cs="Times New Roman"/>
          <w:sz w:val="24"/>
          <w:szCs w:val="24"/>
        </w:rPr>
        <w:t>безотметочное</w:t>
      </w:r>
      <w:proofErr w:type="spellEnd"/>
      <w:r w:rsidRPr="000407B5">
        <w:rPr>
          <w:rFonts w:ascii="Times New Roman" w:hAnsi="Times New Roman" w:cs="Times New Roman"/>
          <w:sz w:val="24"/>
          <w:szCs w:val="24"/>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2.8. При изучении факультативных курсов, элективных учебных предметов применяется </w:t>
      </w:r>
      <w:proofErr w:type="spellStart"/>
      <w:r w:rsidRPr="000407B5">
        <w:rPr>
          <w:rFonts w:ascii="Times New Roman" w:hAnsi="Times New Roman" w:cs="Times New Roman"/>
          <w:sz w:val="24"/>
          <w:szCs w:val="24"/>
        </w:rPr>
        <w:t>безотметочная</w:t>
      </w:r>
      <w:proofErr w:type="spellEnd"/>
      <w:r w:rsidRPr="000407B5">
        <w:rPr>
          <w:rFonts w:ascii="Times New Roman" w:hAnsi="Times New Roman" w:cs="Times New Roman"/>
          <w:sz w:val="24"/>
          <w:szCs w:val="24"/>
        </w:rPr>
        <w:t xml:space="preserve"> система оценивания.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2.9. </w:t>
      </w:r>
      <w:proofErr w:type="gramStart"/>
      <w:r w:rsidRPr="000407B5">
        <w:rPr>
          <w:rFonts w:ascii="Times New Roman" w:hAnsi="Times New Roman" w:cs="Times New Roman"/>
          <w:sz w:val="24"/>
          <w:szCs w:val="24"/>
        </w:rPr>
        <w:t>Виды и формы текущего контроля: - устные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 письменные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w:t>
      </w:r>
      <w:proofErr w:type="gramEnd"/>
      <w:r w:rsidRPr="000407B5">
        <w:rPr>
          <w:rFonts w:ascii="Times New Roman" w:hAnsi="Times New Roman" w:cs="Times New Roman"/>
          <w:sz w:val="24"/>
          <w:szCs w:val="24"/>
        </w:rPr>
        <w:t xml:space="preserve"> - выполнение заданий с использованием ИКТ (компьютерное тестирование, </w:t>
      </w:r>
      <w:proofErr w:type="spellStart"/>
      <w:r w:rsidRPr="000407B5">
        <w:rPr>
          <w:rFonts w:ascii="Times New Roman" w:hAnsi="Times New Roman" w:cs="Times New Roman"/>
          <w:sz w:val="24"/>
          <w:szCs w:val="24"/>
        </w:rPr>
        <w:t>on-line</w:t>
      </w:r>
      <w:proofErr w:type="spellEnd"/>
      <w:r w:rsidRPr="000407B5">
        <w:rPr>
          <w:rFonts w:ascii="Times New Roman" w:hAnsi="Times New Roman" w:cs="Times New Roman"/>
          <w:sz w:val="24"/>
          <w:szCs w:val="24"/>
        </w:rPr>
        <w:t xml:space="preserve"> тестирование с использованием Интернет-ресурсов или электронных учебников, выполнение интерактивных заданий).</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2.10. Форму текущего контроля определяет учитель с учетом контингента обучающихся, содержания учебного материала, специфики преподаваемого предмета и используемых им образовательных технологий.</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2.11. Периодичность осуществления текущего контроля определяется учителем в соответствии с учебной программой предметов, курсов, дисциплин.</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lastRenderedPageBreak/>
        <w:t xml:space="preserve"> 2.12. Текущие отметки заносятся в классный журнал, дневники </w:t>
      </w:r>
      <w:proofErr w:type="gramStart"/>
      <w:r w:rsidRPr="000407B5">
        <w:rPr>
          <w:rFonts w:ascii="Times New Roman" w:hAnsi="Times New Roman" w:cs="Times New Roman"/>
          <w:sz w:val="24"/>
          <w:szCs w:val="24"/>
        </w:rPr>
        <w:t>обучающихся</w:t>
      </w:r>
      <w:proofErr w:type="gramEnd"/>
      <w:r w:rsidRPr="000407B5">
        <w:rPr>
          <w:rFonts w:ascii="Times New Roman" w:hAnsi="Times New Roman" w:cs="Times New Roman"/>
          <w:sz w:val="24"/>
          <w:szCs w:val="24"/>
        </w:rPr>
        <w:t xml:space="preserve">. Отметка за устный ответ выставляется в ходе урока. Отметка за письменную работу заносится учителем в классный журнал в течение недели.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2.11. Не допускается выставление неудовлетворительных отметок обучающихся сразу после пропуска занятий по уважительной причине.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2.12. При выставлении неудовлетворительной отметки </w:t>
      </w:r>
      <w:proofErr w:type="gramStart"/>
      <w:r w:rsidRPr="000407B5">
        <w:rPr>
          <w:rFonts w:ascii="Times New Roman" w:hAnsi="Times New Roman" w:cs="Times New Roman"/>
          <w:sz w:val="24"/>
          <w:szCs w:val="24"/>
        </w:rPr>
        <w:t>обучающемуся</w:t>
      </w:r>
      <w:proofErr w:type="gramEnd"/>
      <w:r w:rsidRPr="000407B5">
        <w:rPr>
          <w:rFonts w:ascii="Times New Roman" w:hAnsi="Times New Roman" w:cs="Times New Roman"/>
          <w:sz w:val="24"/>
          <w:szCs w:val="24"/>
        </w:rPr>
        <w:t xml:space="preserve">, учитель-предметник должен запланировать повторный опрос данного обучающегося на следующих уроках с выставлением отметки.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2.13. </w:t>
      </w:r>
      <w:proofErr w:type="gramStart"/>
      <w:r w:rsidRPr="000407B5">
        <w:rPr>
          <w:rFonts w:ascii="Times New Roman" w:hAnsi="Times New Roman" w:cs="Times New Roman"/>
          <w:sz w:val="24"/>
          <w:szCs w:val="24"/>
        </w:rPr>
        <w:t>Обучающиеся</w:t>
      </w:r>
      <w:proofErr w:type="gramEnd"/>
      <w:r w:rsidRPr="000407B5">
        <w:rPr>
          <w:rFonts w:ascii="Times New Roman" w:hAnsi="Times New Roman" w:cs="Times New Roman"/>
          <w:sz w:val="24"/>
          <w:szCs w:val="24"/>
        </w:rPr>
        <w:t>, занимающиеся по индивидуальным учебным планам, аттестуются только по предметам, включенным в этот план.</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2.14. Текущий контроль обучающихся, временно находящихся в санаторных школах, реабилитационных общеобразовательных учреждениях, осуществляется в этих учебных заведениях и учитывается при выставлении четвертной (полугодовой) оценки.</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2.15. Для объективной аттестации обучающихся за четверть необходимо не менее 3 отметок при одночасовой учебной нагрузке по предмету и более 5 при учебной нагрузке более 2 часов в неделю. 2.16. По итогам текущего контроля оценивается результативность </w:t>
      </w:r>
      <w:proofErr w:type="gramStart"/>
      <w:r w:rsidRPr="000407B5">
        <w:rPr>
          <w:rFonts w:ascii="Times New Roman" w:hAnsi="Times New Roman" w:cs="Times New Roman"/>
          <w:sz w:val="24"/>
          <w:szCs w:val="24"/>
        </w:rPr>
        <w:t>обучения по четвертям</w:t>
      </w:r>
      <w:proofErr w:type="gramEnd"/>
      <w:r w:rsidRPr="000407B5">
        <w:rPr>
          <w:rFonts w:ascii="Times New Roman" w:hAnsi="Times New Roman" w:cs="Times New Roman"/>
          <w:sz w:val="24"/>
          <w:szCs w:val="24"/>
        </w:rPr>
        <w:t xml:space="preserve"> (полугодиям): а) во 2-9-х классах по у</w:t>
      </w:r>
      <w:r>
        <w:rPr>
          <w:rFonts w:ascii="Times New Roman" w:hAnsi="Times New Roman" w:cs="Times New Roman"/>
          <w:sz w:val="24"/>
          <w:szCs w:val="24"/>
        </w:rPr>
        <w:t>чебным предметам по четвертям.</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2.17. Четвертные, полугодовые отметки выставляются учителем по 5-балльной шкале после проведения последнего урока за отчетный период в журнал на предметной странице сразу после текущих отметок.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2.18. Отметка обучающихся за четверть (полугодие) выставляется на основе результатов письменных работ и устных </w:t>
      </w:r>
      <w:proofErr w:type="gramStart"/>
      <w:r w:rsidRPr="000407B5">
        <w:rPr>
          <w:rFonts w:ascii="Times New Roman" w:hAnsi="Times New Roman" w:cs="Times New Roman"/>
          <w:sz w:val="24"/>
          <w:szCs w:val="24"/>
        </w:rPr>
        <w:t>ответов</w:t>
      </w:r>
      <w:proofErr w:type="gramEnd"/>
      <w:r w:rsidRPr="000407B5">
        <w:rPr>
          <w:rFonts w:ascii="Times New Roman" w:hAnsi="Times New Roman" w:cs="Times New Roman"/>
          <w:sz w:val="24"/>
          <w:szCs w:val="24"/>
        </w:rPr>
        <w:t xml:space="preserve"> обучающихся и с учетом их фактических знаний, умений и навыков.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2.19. Отметки </w:t>
      </w:r>
      <w:proofErr w:type="gramStart"/>
      <w:r w:rsidRPr="000407B5">
        <w:rPr>
          <w:rFonts w:ascii="Times New Roman" w:hAnsi="Times New Roman" w:cs="Times New Roman"/>
          <w:sz w:val="24"/>
          <w:szCs w:val="24"/>
        </w:rPr>
        <w:t>обучающихся</w:t>
      </w:r>
      <w:proofErr w:type="gramEnd"/>
      <w:r w:rsidRPr="000407B5">
        <w:rPr>
          <w:rFonts w:ascii="Times New Roman" w:hAnsi="Times New Roman" w:cs="Times New Roman"/>
          <w:sz w:val="24"/>
          <w:szCs w:val="24"/>
        </w:rPr>
        <w:t xml:space="preserve"> за четверть, полугодие, год должны быть обоснованы (то есть соответствовать успеваемости ученика в оцениваемый период). При спорной четвертной, полугодовой, годовой оценке, критерием ее выставления являются отметки за письменные работы. 2.20. Классный руководитель переносит четвертные, полугодовые отметки по предметам учебного плана в сводную ведомость классного журнала каждому обучающемуся по завершению отчетного периода.</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2.21. </w:t>
      </w:r>
      <w:proofErr w:type="gramStart"/>
      <w:r w:rsidRPr="000407B5">
        <w:rPr>
          <w:rFonts w:ascii="Times New Roman" w:hAnsi="Times New Roman" w:cs="Times New Roman"/>
          <w:sz w:val="24"/>
          <w:szCs w:val="24"/>
        </w:rPr>
        <w:t xml:space="preserve">Итоговая отметка выпускника начальной школы (по ФГОС НОО) формируется на основе накопленной отметки по всем предметам и отметки за комплексной работе на </w:t>
      </w:r>
      <w:proofErr w:type="spellStart"/>
      <w:r w:rsidRPr="000407B5">
        <w:rPr>
          <w:rFonts w:ascii="Times New Roman" w:hAnsi="Times New Roman" w:cs="Times New Roman"/>
          <w:sz w:val="24"/>
          <w:szCs w:val="24"/>
        </w:rPr>
        <w:t>метапредметной</w:t>
      </w:r>
      <w:proofErr w:type="spellEnd"/>
      <w:r w:rsidRPr="000407B5">
        <w:rPr>
          <w:rFonts w:ascii="Times New Roman" w:hAnsi="Times New Roman" w:cs="Times New Roman"/>
          <w:sz w:val="24"/>
          <w:szCs w:val="24"/>
        </w:rPr>
        <w:t xml:space="preserve"> основе).</w:t>
      </w:r>
      <w:proofErr w:type="gramEnd"/>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2.22. Годовые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в следующий класс, для допуска к государственной (итоговой) аттестации.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3. Промежуточная аттестация </w:t>
      </w:r>
      <w:proofErr w:type="gramStart"/>
      <w:r w:rsidRPr="000407B5">
        <w:rPr>
          <w:rFonts w:ascii="Times New Roman" w:hAnsi="Times New Roman" w:cs="Times New Roman"/>
          <w:sz w:val="24"/>
          <w:szCs w:val="24"/>
        </w:rPr>
        <w:t>обучающихся</w:t>
      </w:r>
      <w:proofErr w:type="gramEnd"/>
      <w:r w:rsidRPr="000407B5">
        <w:rPr>
          <w:rFonts w:ascii="Times New Roman" w:hAnsi="Times New Roman" w:cs="Times New Roman"/>
          <w:sz w:val="24"/>
          <w:szCs w:val="24"/>
        </w:rPr>
        <w:t xml:space="preserve"> 3.1. </w:t>
      </w:r>
      <w:proofErr w:type="gramStart"/>
      <w:r w:rsidRPr="000407B5">
        <w:rPr>
          <w:rFonts w:ascii="Times New Roman" w:hAnsi="Times New Roman" w:cs="Times New Roman"/>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roofErr w:type="gramEnd"/>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lastRenderedPageBreak/>
        <w:t>3.2. В промежуточной аттестаци</w:t>
      </w:r>
      <w:r>
        <w:rPr>
          <w:rFonts w:ascii="Times New Roman" w:hAnsi="Times New Roman" w:cs="Times New Roman"/>
          <w:sz w:val="24"/>
          <w:szCs w:val="24"/>
        </w:rPr>
        <w:t>и участвуют все обучающиеся 2-9</w:t>
      </w:r>
      <w:r w:rsidRPr="000407B5">
        <w:rPr>
          <w:rFonts w:ascii="Times New Roman" w:hAnsi="Times New Roman" w:cs="Times New Roman"/>
          <w:sz w:val="24"/>
          <w:szCs w:val="24"/>
        </w:rPr>
        <w:t xml:space="preserve"> классов.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3.3. Промежуточная аттестация может проводиться устно или письменно. </w:t>
      </w:r>
      <w:proofErr w:type="gramStart"/>
      <w:r w:rsidRPr="000407B5">
        <w:rPr>
          <w:rFonts w:ascii="Times New Roman" w:hAnsi="Times New Roman" w:cs="Times New Roman"/>
          <w:sz w:val="24"/>
          <w:szCs w:val="24"/>
        </w:rPr>
        <w:t>Проведение промежуточной аттестации может быть организовано в различных формах: - комплексная работа (письменно); - интегрированная работа (письменно); - тестовая работа (письменно); - контрольная работа (письменно); - изложение (письменно); - диктант (письменно); - сочинение (письменно); - собеседование (устно); - защита реферата, сообщения, проекта (устно); - выставка; - опрос по билетам (устно); - зачёт по физической культуре.</w:t>
      </w:r>
      <w:proofErr w:type="gramEnd"/>
      <w:r w:rsidRPr="000407B5">
        <w:rPr>
          <w:rFonts w:ascii="Times New Roman" w:hAnsi="Times New Roman" w:cs="Times New Roman"/>
          <w:sz w:val="24"/>
          <w:szCs w:val="24"/>
        </w:rPr>
        <w:t xml:space="preserve"> Иные формы промежуточной аттестации могут предусматриваться образовательной программой. Всероссийские проверочные работы (ВПР) – это итоговые контрольные работы, результаты которых не учитываются при выставлении годовых отметок по предметам или при получении аттестата о среднем общем образовании. Участие ОО в ВПР не является обязательным, решение об участии в них ОО принимает самостоятельно. ВПР проводятся ОО самостоятельно, с использованием вариантов заданий, разрабатываемых на федеральном уровне в соответствии с ФГОС. Это контрольные работы для оценки индивидуальных достижений обучающихся. Использование этой процедуры дает возможность получить объективную информацию о качестве образования не только по итогам окончания основных этапов обучения, но и на промежуточных этапах. ВПР не влекут за собой дополнительной нагрузки, так как они заменяют итоговые контрольные работы в ОО. 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результаты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3.4. Для </w:t>
      </w:r>
      <w:proofErr w:type="gramStart"/>
      <w:r w:rsidRPr="000407B5">
        <w:rPr>
          <w:rFonts w:ascii="Times New Roman" w:hAnsi="Times New Roman" w:cs="Times New Roman"/>
          <w:sz w:val="24"/>
          <w:szCs w:val="24"/>
        </w:rPr>
        <w:t>обучающихся</w:t>
      </w:r>
      <w:proofErr w:type="gramEnd"/>
      <w:r w:rsidRPr="000407B5">
        <w:rPr>
          <w:rFonts w:ascii="Times New Roman" w:hAnsi="Times New Roman" w:cs="Times New Roman"/>
          <w:sz w:val="24"/>
          <w:szCs w:val="24"/>
        </w:rPr>
        <w:t>, пропустивших промежуточную аттестацию по уважительным причинам, а также выезжающих до окончания учебного года в лечебно-оздоровительные учреждения, на олимпиады, спортивные соревнования предусматриваются дополнительные сроки проведения промежуточной аттестации.</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3.5. Фиксация результатов промежуточной аттестации осуществляется по пятибалльной системе. Результаты промежуточной аттестации обучающихся отражаются отдельной графой в классных журналах в разделах тех предметов, по которым она проводилась.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3.6.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3.7. Педагогические работники доводят до сведения родителей (законных представителей) сведения о результатах промежуточной аттестации </w:t>
      </w:r>
      <w:proofErr w:type="gramStart"/>
      <w:r w:rsidRPr="000407B5">
        <w:rPr>
          <w:rFonts w:ascii="Times New Roman" w:hAnsi="Times New Roman" w:cs="Times New Roman"/>
          <w:sz w:val="24"/>
          <w:szCs w:val="24"/>
        </w:rPr>
        <w:t>учащихся</w:t>
      </w:r>
      <w:proofErr w:type="gramEnd"/>
      <w:r w:rsidRPr="000407B5">
        <w:rPr>
          <w:rFonts w:ascii="Times New Roman" w:hAnsi="Times New Roman" w:cs="Times New Roman"/>
          <w:sz w:val="24"/>
          <w:szCs w:val="24"/>
        </w:rPr>
        <w:t xml:space="preserve"> как посредством заполнения предусмотренных документов, так и по запросу родителей (законных представителей) учащихся.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3.8. В случае несогласия обучающихся и их родителей (законных представителей) с выставленной отметкой, они могут обратиться в конфликтную комиссию. Решение конфликтной комиссии оформляется протоколом и является окончательным. Протокол хранится в личном деле </w:t>
      </w:r>
      <w:proofErr w:type="gramStart"/>
      <w:r w:rsidRPr="000407B5">
        <w:rPr>
          <w:rFonts w:ascii="Times New Roman" w:hAnsi="Times New Roman" w:cs="Times New Roman"/>
          <w:sz w:val="24"/>
          <w:szCs w:val="24"/>
        </w:rPr>
        <w:t>обучающегося</w:t>
      </w:r>
      <w:proofErr w:type="gramEnd"/>
      <w:r w:rsidRPr="000407B5">
        <w:rPr>
          <w:rFonts w:ascii="Times New Roman" w:hAnsi="Times New Roman" w:cs="Times New Roman"/>
          <w:sz w:val="24"/>
          <w:szCs w:val="24"/>
        </w:rPr>
        <w:t xml:space="preserve">.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3.9.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lastRenderedPageBreak/>
        <w:t xml:space="preserve"> 4. Порядок перевода учащихся в следующий класс</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4.1. Учащиеся, освоившие в полном объёме соответствующую часть образовательной программы, переводятся в следующий класс.</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0407B5">
        <w:rPr>
          <w:rFonts w:ascii="Times New Roman" w:hAnsi="Times New Roman" w:cs="Times New Roman"/>
          <w:sz w:val="24"/>
          <w:szCs w:val="24"/>
        </w:rPr>
        <w:t>непрохождение</w:t>
      </w:r>
      <w:proofErr w:type="spellEnd"/>
      <w:r w:rsidRPr="000407B5">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4.3. Учащиеся обязаны ликвидировать академическую задолженность.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4.4. Организация создает условия учащемуся для ликвидации академической задолженности и обеспечивает </w:t>
      </w:r>
      <w:proofErr w:type="gramStart"/>
      <w:r w:rsidRPr="000407B5">
        <w:rPr>
          <w:rFonts w:ascii="Times New Roman" w:hAnsi="Times New Roman" w:cs="Times New Roman"/>
          <w:sz w:val="24"/>
          <w:szCs w:val="24"/>
        </w:rPr>
        <w:t>контроль за</w:t>
      </w:r>
      <w:proofErr w:type="gramEnd"/>
      <w:r w:rsidRPr="000407B5">
        <w:rPr>
          <w:rFonts w:ascii="Times New Roman" w:hAnsi="Times New Roman" w:cs="Times New Roman"/>
          <w:sz w:val="24"/>
          <w:szCs w:val="24"/>
        </w:rPr>
        <w:t xml:space="preserve"> своевременностью ее ликвидации.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 Учащиеся обязаны ликвидировать академическую задолженность в течение двух месяцев с момента ее возникновения. В указанный срок не включается время каникул.</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4.6. Для проведения промежуточной аттестации во второй раз образовательной организацией создается комиссия. </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4.7. Не допускается взимание платы с </w:t>
      </w:r>
      <w:proofErr w:type="gramStart"/>
      <w:r w:rsidRPr="000407B5">
        <w:rPr>
          <w:rFonts w:ascii="Times New Roman" w:hAnsi="Times New Roman" w:cs="Times New Roman"/>
          <w:sz w:val="24"/>
          <w:szCs w:val="24"/>
        </w:rPr>
        <w:t>обучающихся</w:t>
      </w:r>
      <w:proofErr w:type="gramEnd"/>
      <w:r w:rsidRPr="000407B5">
        <w:rPr>
          <w:rFonts w:ascii="Times New Roman" w:hAnsi="Times New Roman" w:cs="Times New Roman"/>
          <w:sz w:val="24"/>
          <w:szCs w:val="24"/>
        </w:rPr>
        <w:t xml:space="preserve"> за прохождение промежуточной аттестации.</w:t>
      </w:r>
    </w:p>
    <w:p w:rsid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4.8. </w:t>
      </w:r>
      <w:proofErr w:type="gramStart"/>
      <w:r w:rsidRPr="000407B5">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3101EF" w:rsidRPr="000407B5" w:rsidRDefault="000407B5" w:rsidP="000407B5">
      <w:pPr>
        <w:ind w:left="-1134"/>
        <w:jc w:val="both"/>
        <w:rPr>
          <w:rFonts w:ascii="Times New Roman" w:hAnsi="Times New Roman" w:cs="Times New Roman"/>
          <w:sz w:val="24"/>
          <w:szCs w:val="24"/>
        </w:rPr>
      </w:pPr>
      <w:r w:rsidRPr="000407B5">
        <w:rPr>
          <w:rFonts w:ascii="Times New Roman" w:hAnsi="Times New Roman" w:cs="Times New Roman"/>
          <w:sz w:val="24"/>
          <w:szCs w:val="24"/>
        </w:rPr>
        <w:t xml:space="preserve"> 4.9. </w:t>
      </w:r>
      <w:proofErr w:type="gramStart"/>
      <w:r w:rsidRPr="000407B5">
        <w:rPr>
          <w:rFonts w:ascii="Times New Roman" w:hAnsi="Times New Roman" w:cs="Times New Roman"/>
          <w:sz w:val="24"/>
          <w:szCs w:val="24"/>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0407B5">
        <w:rPr>
          <w:rFonts w:ascii="Times New Roman" w:hAnsi="Times New Roman" w:cs="Times New Roman"/>
          <w:sz w:val="24"/>
          <w:szCs w:val="24"/>
        </w:rPr>
        <w:t>психолого-медико-педагогической</w:t>
      </w:r>
      <w:proofErr w:type="spellEnd"/>
      <w:r w:rsidRPr="000407B5">
        <w:rPr>
          <w:rFonts w:ascii="Times New Roman" w:hAnsi="Times New Roman" w:cs="Times New Roman"/>
          <w:sz w:val="24"/>
          <w:szCs w:val="24"/>
        </w:rPr>
        <w:t xml:space="preserve"> комиссии либо на обучение по индивидуальному учебному плану.</w:t>
      </w:r>
      <w:proofErr w:type="gramEnd"/>
    </w:p>
    <w:sectPr w:rsidR="003101EF" w:rsidRPr="000407B5" w:rsidSect="00310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407B5"/>
    <w:rsid w:val="000407B5"/>
    <w:rsid w:val="003101EF"/>
    <w:rsid w:val="004F3202"/>
    <w:rsid w:val="006D4CEB"/>
    <w:rsid w:val="00AC0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07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4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6118d2ee0f1c08bfa7888666708c846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SWXKEJWT4FA5-173896864-810</_dlc_DocId>
    <_dlc_DocIdUrl xmlns="369ecff9-9d91-49ad-b6c8-2386e6911df0">
      <Url>http://xn--44-6kcadhwnl3cfdx.xn--p1ai/MR/rogovonyw/1/_layouts/15/DocIdRedir.aspx?ID=SWXKEJWT4FA5-173896864-810</Url>
      <Description>SWXKEJWT4FA5-173896864-810</Description>
    </_dlc_DocIdUrl>
  </documentManagement>
</p:properties>
</file>

<file path=customXml/itemProps1.xml><?xml version="1.0" encoding="utf-8"?>
<ds:datastoreItem xmlns:ds="http://schemas.openxmlformats.org/officeDocument/2006/customXml" ds:itemID="{4F6F5DA6-96B0-40EF-BF69-6B77E1822FAD}"/>
</file>

<file path=customXml/itemProps2.xml><?xml version="1.0" encoding="utf-8"?>
<ds:datastoreItem xmlns:ds="http://schemas.openxmlformats.org/officeDocument/2006/customXml" ds:itemID="{25BDF168-3D91-4C26-8284-A46F7015EF09}"/>
</file>

<file path=customXml/itemProps3.xml><?xml version="1.0" encoding="utf-8"?>
<ds:datastoreItem xmlns:ds="http://schemas.openxmlformats.org/officeDocument/2006/customXml" ds:itemID="{0CBB83AE-C519-4267-9211-A1F761AFCF1E}"/>
</file>

<file path=customXml/itemProps4.xml><?xml version="1.0" encoding="utf-8"?>
<ds:datastoreItem xmlns:ds="http://schemas.openxmlformats.org/officeDocument/2006/customXml" ds:itemID="{BCD23618-193D-434F-AA49-184572707A14}"/>
</file>

<file path=docProps/app.xml><?xml version="1.0" encoding="utf-8"?>
<Properties xmlns="http://schemas.openxmlformats.org/officeDocument/2006/extended-properties" xmlns:vt="http://schemas.openxmlformats.org/officeDocument/2006/docPropsVTypes">
  <Template>Normal</Template>
  <TotalTime>1</TotalTime>
  <Pages>5</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2020-03-22T08:28:00Z</dcterms:created>
  <dcterms:modified xsi:type="dcterms:W3CDTF">2020-03-22T08:28:00Z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0x01010079E3CD96A873E343B3CA8C6E08176918</vt:lpwstr>
  </property>
  <property fmtid="{D5CDD505-2E9C-101B-9397-08002B2CF9AE}" pid="3" name="_dlc_DocIdItemGuid">
    <vt:lpwstr>0bf88a49-de66-4951-91d3-a16fd7f9b9c1</vt:lpwstr>
  </property>
</Properties>
</file>