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УТВЕРЖДЕНО</w:t>
      </w:r>
    </w:p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Учредительным собранием</w:t>
      </w:r>
    </w:p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Экологического клуба</w:t>
      </w:r>
    </w:p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ФЕНИКС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от «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>31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августа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20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г. </w:t>
      </w:r>
    </w:p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(Протокол № 1) </w:t>
      </w:r>
    </w:p>
    <w:p>
      <w:pPr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ПОЛОЖЕНИЕ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ОБ ЭКОЛОГИЧЕСКОМ КЛУБЕ </w:t>
      </w:r>
    </w:p>
    <w:p>
      <w:pPr>
        <w:jc w:val="center"/>
        <w:rPr>
          <w:rFonts w:hint="default" w:ascii="Times New Roman" w:hAnsi="Times New Roman" w:eastAsia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eastAsia="Times New Roman" w:cs="Times New Roman"/>
          <w:b/>
          <w:sz w:val="144"/>
          <w:szCs w:val="144"/>
          <w:rtl w:val="0"/>
          <w:lang w:val="ru-RU"/>
        </w:rPr>
        <w:t>ФЕНИКС</w:t>
      </w:r>
    </w:p>
    <w:p>
      <w:pPr>
        <w:jc w:val="center"/>
        <w:rPr>
          <w:rFonts w:hint="default" w:ascii="Times New Roman" w:hAnsi="Times New Roman" w:eastAsia="Times New Roman" w:cs="Times New Roman"/>
          <w:b/>
          <w:lang w:val="ru-RU"/>
        </w:rPr>
      </w:pPr>
      <w:r>
        <w:rPr>
          <w:rFonts w:hint="default" w:ascii="Times New Roman" w:hAnsi="Times New Roman" w:eastAsia="Times New Roman" w:cs="Times New Roman"/>
          <w:b/>
          <w:lang w:val="ru-RU"/>
        </w:rPr>
        <w:drawing>
          <wp:inline distT="0" distB="0" distL="114300" distR="114300">
            <wp:extent cx="3860800" cy="3188335"/>
            <wp:effectExtent l="0" t="0" r="0" b="12065"/>
            <wp:docPr id="1" name="Изображение 1" descr="эмблема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эмблема центра"/>
                    <pic:cNvPicPr>
                      <a:picLocks noChangeAspect="1"/>
                    </pic:cNvPicPr>
                  </pic:nvPicPr>
                  <pic:blipFill>
                    <a:blip r:embed="rId7"/>
                    <a:srcRect b="32341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b/>
        </w:rPr>
      </w:pPr>
    </w:p>
    <w:p>
      <w:pPr>
        <w:rPr>
          <w:rFonts w:ascii="Times New Roman" w:hAnsi="Times New Roman" w:eastAsia="Times New Roman" w:cs="Times New Roman"/>
          <w:b/>
        </w:rPr>
      </w:pPr>
    </w:p>
    <w:p>
      <w:pPr>
        <w:rPr>
          <w:rFonts w:ascii="Times New Roman" w:hAnsi="Times New Roman" w:eastAsia="Times New Roman" w:cs="Times New Roman"/>
          <w:b/>
        </w:rPr>
      </w:pPr>
      <w:bookmarkStart w:id="3" w:name="_GoBack"/>
      <w:bookmarkEnd w:id="3"/>
    </w:p>
    <w:p>
      <w:pPr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. Мантурово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20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20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г.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ГЛАВА I. ОБЩИЕ ПОЛОЖЕНИЯ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Статья 1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Экологический клуб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>Феникс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>школьным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, самоуправляемым, некоммерческим объединением, осуществляющим свою деятельность на б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азе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МБОУ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Вочуровская СОШ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(далее —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в соответствии с Конституцией Российской Федерации, а также настоящим Положением.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" w:name="_g07vrvfcqxb6" w:colFirst="0" w:colLast="0"/>
      <w:bookmarkEnd w:id="1"/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Статья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2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Деятельность Экологического клуба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>Феникс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(далее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— Э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кологический клуб) основывается на принципах добровольности, равноправия, самоуправления и законности.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Статья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3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Основными задачами Экологического клуба являются: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Повышение уровня экологической культуры среди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сорудников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, родителей и учащихся ОО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3.2. Реализация в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проектов, инициатив, мероприятий в целях экологического просвещения и внедрения различных «зеленых» мер.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3.3. Содействие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реализации задач по формированию экологической культуры и вовлечению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школьников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реализацию социально значимых проектов на экологическую тему.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3.4. Развитие у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школьников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компетенций и навыков будущего, связанных с деятельностью в экологической сфере.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3.5.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Взаимодействие с другими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школьными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объединениями России,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осуществляющими деятельность в экологической сфере.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3.6. Содействие в экономии ресурсов и снижении экологического следа вуза.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3.7.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Продвижение идей экологич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ного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образа жизни,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ответственного потребления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и устойчивого развития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bookmarkStart w:id="2" w:name="_30j0zll" w:colFirst="0" w:colLast="0"/>
      <w:bookmarkEnd w:id="2"/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3.8.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Информирование студентов вуза о передовых российских и мировых практиках в области устойчивого развития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сохранения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окружающей среды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>
      <w:pPr>
        <w:spacing w:before="240" w:after="12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Статья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4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Местонахождение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Экологического клуба: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Костромская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область Мантуровский район деревня Знаменка дом 66</w:t>
      </w:r>
    </w:p>
    <w:p>
      <w:pPr>
        <w:spacing w:before="120" w:line="240" w:lineRule="auto"/>
        <w:jc w:val="both"/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Официальный информационный ресурс: 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fldChar w:fldCharType="begin"/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instrText xml:space="preserve"> HYPERLINK "http://www.eduportal44.ru/MR/Voch/1/SitePages/ЭКОцентр%20ФЕНИКС.aspx?WikiPageMode=Edit&amp;amp;InitialTabId=Ribbon.EditingTools.CPEditTab&amp;amp;VisibilityContext=WSSWikiPage" </w:instrTex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fldChar w:fldCharType="separate"/>
      </w:r>
      <w:r>
        <w:rPr>
          <w:rStyle w:val="10"/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rtl w:val="0"/>
        </w:rPr>
        <w:t>http://www.eduportal44.ru/MR/Voch/1/SitePages/ЭКОцентр%20ФЕНИКС.aspx?WikiPageMode=Edit&amp;amp;InitialTabId=Ribbon.EditingTools.CPEditTab&amp;amp;VisibilityContext=WSSWikiPage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fldChar w:fldCharType="end"/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5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5.1.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Настоящ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ее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Положение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утверждается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Учредительн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ым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собрани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ем 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5.2.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Решение Учредительного собрания о принятии настоящего Положения оформляется протоколом и скрепляется подписями всех присутствующих участников Учредительного собрания.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6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Членами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 (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далее — Члены) могут являться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школьники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и преподаватели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школьные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кл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убы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, команды, зарегистрированные Председателем в Реестре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ленов Эколо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гического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клуба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Количество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ленов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 не ограничено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6.3.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Условием утраты членства 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кологическом клубе может стать систематический отказ Члена от участия в деятельности, а также нарушение Членом клуба настоящего Положения.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284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ГЛАВА II. ОРГАНЫ УПРАВЛЕНИЯ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7</w:t>
      </w:r>
    </w:p>
    <w:p>
      <w:pPr>
        <w:spacing w:before="120"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 Общее собрание Членов (далее по тексту — Общее собрание) является высшим органом управления Экологического клуба. Общее собрание проводится два раза за отчетный период деятельности (учебный год). В его компетенцию входит: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7.1.1.  Избрание Председателя.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7.1.2. Формирование Руководящего Совета.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7.1.3. Формирование предложений о приглашении представителей научного и экспертного сообществ к научному руководству или к отдельным проектам и направлениям деятельности.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7.1.4. Утверждение плана деятельности на предстоящий период (учебный год).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7.1.5. Утверждение отчета о деятельности за прошедший период (учебный год).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7.1.6. Внесение изменений и дополнений в настоящее Положение.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7.1.7. Принятие решения о реорганизации или ликвидации Экологического клуба.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7.2. Решение по вопросам 7.1.1.–7.1.5. принимается простым большинством голосов Членов. Решение по вопросу 7.1.6. принимается 2/3 голосов Членов. Решение по вопросу 7.1.7. принимается единогласно всеми Членами.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8</w:t>
      </w:r>
    </w:p>
    <w:p>
      <w:pPr>
        <w:spacing w:before="120" w:after="0" w:line="240" w:lineRule="auto"/>
        <w:ind w:left="36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 Руководящий Совет Экологического клуба (далее по тексту — Совет) является постоянным руководящим органом, состоящим из Членов, осуществляющим оперативное руководство деятельностью клуба путем принятия решений на ежемесячных закрытых собраниях. В его компетенцию входит: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8.1.1. Организация Общих собраний Членов.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8.1.2. Формирование плана деятельности Экологического клуба на предстоящий период (учебный год).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8.1.3. Формирование отчета о деятельности Экологического клуба за прошедший период (учебный год).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8.1.4. Формирование предложений о приглашении представителей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администрации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 научному руководству Экологическом клубом или его отдельными проектами и направлениями деятельности.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8.1.5. Координация мероприятий и курирование направлений деятельности.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8.1.6. Рассмотрение заявлений кандидатов на вступление в Члены и вынесение решения об их принятии.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8.1.7. Вынесение решения об исключении Членов.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8.2. Число Членов Совета и их полномочия определяются ежегодно на первом Общем собрании Экологического клуба на отчетный период (учебный год).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8.3. Решения по всем вопросам своей компетенции Совет выносит на основе принципа коллегиальности.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8.4. Срок полномочий Члена Совета равен 1 (одному) году, возможность переизбрания Члена Совета не ограничена.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9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 Председатель Экологического клуба (далее по тексту — Председатель) является Главой Экологического клуба и руководителем Совета. В его компетенцию входит: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9.1.1. Председательство на Общем собрании Членов клуба (в случае избрания нового лица на пост Председателя председательство на Общем собрании передается новому Председателю с момента официального объявления результатов голосования).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9.1.2. Координация деятельности Совета и организация его ежемесячных собраний.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9.1.3. Представление сформированного Советом плана деятельности на предстоящий период (учебный год) на утверждение Общему собранию.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9.1.4. Представление сформированного Советом отчета о деятельности за прошедший период (учебный год) на утверждение Общему собранию.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9.1.5. Ежегодное обновление и утверждение Реестра Членов Экологического клуба, формируемого на основе решений Секретариата по пунктам 8.1.6. и 8.1.7.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9.1.6. Представление администрации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утвержденного Реестра членов, а также отчета о деятельности Экологического клуба за прошедший период (учебный год) и плана деятельности Экологического клуба на следующий период (учебный год), утвержденных Общим собранием Членов в начале и конце каждого отчетного периода (учебного года).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9.1.7. Представление клуба во взаимодействии с иными структурами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другими  учебными заведениям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молодежными объединениями, международными организациями, представителями научного и экспертного сообществ.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9.1.8. Приглашение представителей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администрации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 научному руководству Экологическим клубом или к участию в его отдельных мероприятиях, проектах и иных направлениях деятельности.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9.2. Срок полномочий Председателя равен 1 (одному) году. Возможность переизбрания Председателя не ограничена, однако Председатель не имеет права занимать пост более трех лет подряд.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10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10.1. Каждый Член имеет право принимать участие в управлении Экологическим клубом, в мероприятиях, проектах, научной деятельности и иных формах работы, а также получать консультации от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администрации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ОО.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10.2. В обязанности Члена  входит соблюдение настоящего Положения, а также решений, принимаемых Общим собранием Членов, его Руководящим Советом и Председателем.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11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Первое Общее собрание именуется Учредительным собранием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Компетенция Учредительного собрания совпадает с компетенцией Общих собраний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кологического клуба, определяемой пунктами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7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.1.1–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7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.1.6.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татьи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7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настоящего Положения.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11.3.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Дополнительной компетенцией Учредительного собрания является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у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чреждение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11.4.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Учредительное собрание уполномочивает избранного на собрании первого Председателя представить администрации уведомление о создании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кологического клуба, а также настоящее Положение, оригинал протокола Учредительного собрания и утвержденный собранием план деятельности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 клуба на предстоящий первый отчетный период (учебный год).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12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12.1.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Научными руководителями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кологического клуба являются представители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администрации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ОО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, принявшие официальное приглашение взять на себя научное руководство деятельностью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12.2.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Научными экспертами являются представители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педагогической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общественности ОО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, предоставляющие научные консультации, экспертные разъяснения и заключения Членам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ГЛАВА III. ВНЕСЕНИЕ ИЗМЕНЕНИЙ В ПОЛОЖЕНИЕ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13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13.1.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Предложение о внесении изменений в настоящее Положение может быть подано Председателем, двумя или более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ленами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Совет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 Совет доводит до сведения Членов клуба содержание предложенных изменений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 передает на рассмотрение и утверждение Общим собранием.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13.2. Общее собрание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рассматривает поданное предложение о внесении изменений на своем ближайшем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собрании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13.3. Общее собрание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может отклонить поданное предложение о внесении изменений в Положение, перенести его рассмотрение до следующего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собрания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или одобрить предложенное изменение.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ГЛАВА IV. ПОРЯДОК ЛИКВИДАЦИИ ЭКОЛОГИЧЕСКОГО КЛУБА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14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36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14.1.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Решение о ликвидации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 принимается на заседании Общего собрания его 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ленов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 случае, если за данное предложение проголосует две трети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ленов Общего собрания. При этом на Общем собрании должны присутствовать не менее 90 процентов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ленов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Экологического клуба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ГЛАВА IV. НАПРАВЛЕНИЯ ДЕЯТЕЛЬНОСТИ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         Деятельность Экологического клуба осуществляется в соответствии с его целями и задачами и ведется по разным направлениям: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Исследовательская: проведение лабораторных исследований воздуха, воды, почвы, звукоизоляции и т.д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Самообразование: повышение квалификации членов команды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деятельность: информирование об акциях, изменениях в экологическом состоянии города, тесное сотрудничество со СМИ, размещение итогов работы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Организационная: организация работы ЭКОотрядов школ и волонтерских отрядов под единым началом центра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Культурно-просветительская: организация работы экскурсий, ЭКОуроков в школах и детсадах, издание буклетов по ЭКОповедению и др.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ЭКОвсеобуч: дейст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ия центра, направленные на организацию обучения экологическим нормам и азам всех слоев населения, всех возрастов населения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Волонтерская деятельность: оказание помощи в благоустройстве и озеленению территории; сбор макулатуры и других видов отходов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134" w:header="708" w:footer="708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57B3BD2"/>
    <w:rsid w:val="6C7E7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13" Type="http://schemas.openxmlformats.org/officeDocument/2006/relationships/customXml" Target="../customXml/item5.xml"/><Relationship Id="rId3" Type="http://schemas.openxmlformats.org/officeDocument/2006/relationships/footnotes" Target="footnot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9" Type="http://schemas.openxmlformats.org/officeDocument/2006/relationships/fontTable" Target="fontTable.xml"/><Relationship Id="rId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SWXKEJWT4FA5-1851142400-3833</_dlc_DocId>
    <_dlc_DocIdUrl xmlns="369ecff9-9d91-49ad-b6c8-2386e6911df0">
      <Url>http://www.eduportal44.ru/MR/Voch/1/_layouts/15/DocIdRedir.aspx?ID=SWXKEJWT4FA5-1851142400-3833</Url>
      <Description>SWXKEJWT4FA5-1851142400-3833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67B88154-C4B2-48AD-A2BA-4359F240D910}"/>
</file>

<file path=customXml/itemProps3.xml><?xml version="1.0" encoding="utf-8"?>
<ds:datastoreItem xmlns:ds="http://schemas.openxmlformats.org/officeDocument/2006/customXml" ds:itemID="{39FD7EE5-F225-4E72-AF59-929CBEB6497F}"/>
</file>

<file path=customXml/itemProps4.xml><?xml version="1.0" encoding="utf-8"?>
<ds:datastoreItem xmlns:ds="http://schemas.openxmlformats.org/officeDocument/2006/customXml" ds:itemID="{C13EEF9E-0F14-4985-8B93-D80106C377E7}"/>
</file>

<file path=customXml/itemProps5.xml><?xml version="1.0" encoding="utf-8"?>
<ds:datastoreItem xmlns:ds="http://schemas.openxmlformats.org/officeDocument/2006/customXml" ds:itemID="{C714E928-D9D0-4E7A-B3F9-F696C32384B2}"/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Смирнова</cp:lastModifiedBy>
  <dcterms:created xsi:type="dcterms:W3CDTF">2022-01-16T07:03:49Z</dcterms:created>
  <dcterms:modified xsi:type="dcterms:W3CDTF">2022-01-16T07:45:20Z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29AE11AB01CA4C74AB7ABB1E04C8EBF3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242e226b-b81c-4e4f-90b4-1154f0c4b268</vt:lpwstr>
  </property>
</Properties>
</file>