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25" w:afterAutospacing="0" w:line="420" w:lineRule="atLeast"/>
        <w:ind w:left="0" w:right="0" w:firstLine="0"/>
        <w:rPr>
          <w:rFonts w:ascii="Roboto Condensed" w:hAnsi="Roboto Condensed" w:eastAsia="Roboto Condensed" w:cs="Roboto Condensed"/>
          <w:b/>
          <w:bCs/>
          <w:i w:val="0"/>
          <w:iCs w:val="0"/>
          <w:caps/>
          <w:color w:val="004669"/>
          <w:spacing w:val="30"/>
          <w:sz w:val="36"/>
          <w:szCs w:val="36"/>
        </w:rPr>
      </w:pPr>
      <w:r>
        <w:rPr>
          <w:rFonts w:hint="default" w:ascii="Roboto Condensed" w:hAnsi="Roboto Condensed" w:eastAsia="Roboto Condensed" w:cs="Roboto Condensed"/>
          <w:b/>
          <w:bCs/>
          <w:i w:val="0"/>
          <w:iCs w:val="0"/>
          <w:caps/>
          <w:color w:val="004669"/>
          <w:spacing w:val="30"/>
          <w:sz w:val="36"/>
          <w:szCs w:val="36"/>
        </w:rPr>
        <w:t>ПРАВИЛА РАЦИОНАЛЬНОГО ПИТАНИЯ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220" w:afterAutospacing="0"/>
        <w:ind w:left="0" w:right="0"/>
      </w:pPr>
      <w:r>
        <w:rPr>
          <w:rFonts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44444"/>
          <w:spacing w:val="0"/>
          <w:sz w:val="22"/>
          <w:szCs w:val="22"/>
        </w:rPr>
        <w:t>Хорошее здоровье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– показатель качества жизни современного человека. Характер питания является важнейшим фактором, определяющим здоровье человека.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  Имея доступ к различной пище, студенты вольны сами выбирать тот ассортимент пищи, который им доступен по экономическим соображениям, предпочтителен по вкусовым привычкам и традициям.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drawing>
          <wp:inline distT="0" distB="0" distL="114300" distR="114300">
            <wp:extent cx="6715125" cy="6496050"/>
            <wp:effectExtent l="0" t="0" r="9525" b="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 </w:t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44444"/>
          <w:spacing w:val="0"/>
          <w:sz w:val="22"/>
          <w:szCs w:val="22"/>
        </w:rPr>
        <w:t>Каковы же правила, которым нужно следовать при выборе здоровой пищи?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Общие рекомендации: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1. Употребляйте разнообразную пищу из всех групп продуктов каждый день.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2. Помните! Нет пищи абсолютно «хорошей» или совершенно «плохой».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3. Балансируйте употребление блюд и продуктов из различных групп.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4. Поддерживайте здоровый вес тела, изменяя количество потребляемой пищи и физическую активность.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5. Ешьте пищу небольшими порциями.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6. Ешьте регулярно без больших перерывов.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7. Употребляйте больше продуктов богатых клетчаткой (овощи, фрукты, хлеб и другие зерновые продукты, крупы).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8. Ограничивайте потребление жира. Выбирайте продукты с низким содержанием жира.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9. Старайтесь готовить продукты без жира или с минимально возможным его добавлением.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10. Ограничивайте потребление чистого сахара.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11. Ограничивайте потребление поваренной соли.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12. Избегайте потребления алкоголя.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Немного подробнее о правилах.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44444"/>
          <w:spacing w:val="0"/>
          <w:sz w:val="22"/>
          <w:szCs w:val="22"/>
        </w:rPr>
        <w:t>Правило первое: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Употребляйте разнообразную пищу из всех групп продуктов каждый день.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Современной науке о питании известны 45 незаменимых пищевых веществ, которые в разных количествах содержатся в пищевых продуктах. Каждая группа пищевых продуктов в отдельности содержит свой набор необходимых пищевых веществ и определенное количество энергии.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Комбинация продуктов дает полный набор необходимых пищевых веществ.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44444"/>
          <w:spacing w:val="0"/>
          <w:sz w:val="22"/>
          <w:szCs w:val="22"/>
        </w:rPr>
        <w:t>Правило второе: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Нет пищи абсолютно «плохой» или абсолютно «хорошей».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Плохим или хорошим бывает тот набор продуктов и способы его приготовления, которые человек выбирает и потребляет. Только при потреблении каждый день пищевых продуктов из всех групп представляется возможным получить с пищей все необходимые пищевые вещества и достаточное количество энергии.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44444"/>
          <w:spacing w:val="0"/>
          <w:sz w:val="22"/>
          <w:szCs w:val="22"/>
        </w:rPr>
        <w:t>Правило третье: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Сбалансированность и умеренность.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Разные виды продуктов желательно употреблять в умеренных количествах, которые равны определенным порциям. Съев порцию одного вида продуктов, не забудьте оставить место для порции других видов пищи.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Осуществление принципов сбалансированности и умеренности не возможно без соблюдения режима питания. Наиболее физиологически обоснованным следует считать как минимум 4-хразовый прием пищи в течение дня. Обязательно завтракайте. Помните! Отсутствие завтрака сказывается на способности к обучению.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44444"/>
          <w:spacing w:val="0"/>
          <w:sz w:val="22"/>
          <w:szCs w:val="22"/>
        </w:rPr>
        <w:t>Правило червертое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: Употребляйте больше продуктов, богатых клетчаткой (овощи, фрукты, хлеб и другие зерновые продукты, крупы).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Потребление растительной пищи обеспечивает организм сложными углеводами и пищевыми волокнами, витаминами, минеральными веществами. Следует только ограничивать добавление масла и чистого сахара в приготовляемые из растительных продуктов блюда (салаты, каши, бутерброды).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44444"/>
          <w:spacing w:val="0"/>
          <w:sz w:val="22"/>
          <w:szCs w:val="22"/>
        </w:rPr>
        <w:t>Правило пятое: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Ограничивайте потребление жира.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Выбирайте продукты с низким содержанием жира. Употребляйте нежирные сорта мяса и птицы (говядина, телятина, курица без кожи, индейка, кролик, лосятина), рыбы (минтай, камбала, треска, судак, хек, щука, горбуша), низкожирные сорта молока и молочных продуктов (жирность 2,5%, 3,2%).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44444"/>
          <w:spacing w:val="0"/>
          <w:sz w:val="22"/>
          <w:szCs w:val="22"/>
        </w:rPr>
        <w:t>Правило шестое: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Ограничивайте потребление поваренной соли.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Потребление соленой пищи вызывает повышение артериального давления. Поэтому снижение потребления соли до 5 г в сутки может быть одним из способов предупреждения гипертонии, которая возникает уже и в подростковом возрасте. Это сделать нетрудно: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 w:line="360" w:lineRule="atLeast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умеренно солите пищу при ее приготовлении;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 w:line="360" w:lineRule="atLeast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не досаливайте пищу на столе во время еды;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 w:line="360" w:lineRule="atLeast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ограничивайте употребление соленых овощных или других консервов.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Эти рекомендации полезны всем людям, а не только страдающим гипертонией. При выборе соли отдавайте предпочтение йодированной соли. Использование в питании йодированной соли основной путь предупреждения недостаточности йода.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444444"/>
          <w:spacing w:val="0"/>
          <w:sz w:val="22"/>
          <w:szCs w:val="22"/>
        </w:rPr>
        <w:t>Правило седьмое: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Ограничивайте потребление чистого сахара.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Избыточное потребление чистого сахара способствует избыточному потреблению энергии и перееданию, а также развитию кариеса. Основные источники сахара в питании: чистый столовый сахар, газированные напитки, конфеты и кондитерские изделия.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drawing>
          <wp:inline distT="0" distB="0" distL="114300" distR="114300">
            <wp:extent cx="2857500" cy="2038350"/>
            <wp:effectExtent l="0" t="0" r="0" b="0"/>
            <wp:docPr id="1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Рекомендации не содержат категорических призывов прекратить потребление каких-то видов пищи, пищевых веществ или, напротив, предлагают только один вид пищи. Суть рекомендаций в сбалансированном ограничении одного вида пищи или в увеличении потреблении другого.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  <w:jc w:val="center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Эти рекомендации отвечают требованиям рационального питания.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0" w:afterAutospacing="0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444444"/>
          <w:spacing w:val="0"/>
          <w:sz w:val="22"/>
          <w:szCs w:val="2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Roboto Condensed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09F7F2"/>
    <w:multiLevelType w:val="multilevel"/>
    <w:tmpl w:val="7609F7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5924"/>
    <w:rsid w:val="034659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SWXKEJWT4FA5-1851142400-4056</_dlc_DocId>
    <_dlc_DocIdUrl xmlns="369ecff9-9d91-49ad-b6c8-2386e6911df0">
      <Url>http://www.eduportal44.ru/MR/Voch/1/_layouts/15/DocIdRedir.aspx?ID=SWXKEJWT4FA5-1851142400-4056</Url>
      <Description>SWXKEJWT4FA5-1851142400-4056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A81BE-C2CB-405D-B2F3-99CE4C00E7EB}"/>
</file>

<file path=customXml/itemProps2.xml><?xml version="1.0" encoding="utf-8"?>
<ds:datastoreItem xmlns:ds="http://schemas.openxmlformats.org/officeDocument/2006/customXml" ds:itemID="{2CF5C57C-6F87-4DE4-9512-E5F53556110E}"/>
</file>

<file path=customXml/itemProps3.xml><?xml version="1.0" encoding="utf-8"?>
<ds:datastoreItem xmlns:ds="http://schemas.openxmlformats.org/officeDocument/2006/customXml" ds:itemID="{69247ACB-83D7-4B4F-A230-7789A6CB6B26}"/>
</file>

<file path=customXml/itemProps4.xml><?xml version="1.0" encoding="utf-8"?>
<ds:datastoreItem xmlns:ds="http://schemas.openxmlformats.org/officeDocument/2006/customXml" ds:itemID="{B2C03905-E9E7-4827-AF88-71FB1831D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1</cp:revision>
  <dcterms:created xsi:type="dcterms:W3CDTF">2022-08-29T15:07:00Z</dcterms:created>
  <dcterms:modified xsi:type="dcterms:W3CDTF">2022-08-29T15:08:36Z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50546F1561544F37AEC0B54858818769</vt:lpwstr>
  </property>
  <property fmtid="{D5CDD505-2E9C-101B-9397-08002B2CF9AE}" pid="4" name="ContentTypeId">
    <vt:lpwstr>0x0101003E21777EE8180D4C8835E2A5D34AE1EC</vt:lpwstr>
  </property>
  <property fmtid="{D5CDD505-2E9C-101B-9397-08002B2CF9AE}" pid="5" name="_dlc_DocIdItemGuid">
    <vt:lpwstr>accc13ed-9402-40ee-a87e-bf23672cdf6e</vt:lpwstr>
  </property>
</Properties>
</file>