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32" w:rsidRPr="00C44D29" w:rsidRDefault="00115732" w:rsidP="005934B3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6715125" cy="9109666"/>
            <wp:effectExtent l="19050" t="0" r="9525" b="0"/>
            <wp:docPr id="7" name="Рисунок 7" descr="C:\Documents and Settings\Владелец\Local Settings\Temporary Internet Files\Content.Word\фотографии 1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Владелец\Local Settings\Temporary Internet Files\Content.Word\фотографии 1 0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075" cy="91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4B3" w:rsidRPr="00C44D29" w:rsidRDefault="005934B3" w:rsidP="005934B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55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6"/>
        <w:gridCol w:w="1418"/>
        <w:gridCol w:w="1945"/>
      </w:tblGrid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F8640D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 "И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тоги угл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убленного медицинского осмотра"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Совещания при заместителе директора по УВР: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Результативность работы по пропаганде здорового образа жизни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Приемы </w:t>
            </w:r>
            <w:proofErr w:type="spell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 техники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Здоровьесбережение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важный фактор оптимального развития и успешности личности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Траектория здоровья </w:t>
            </w:r>
            <w:proofErr w:type="gramStart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учебно-воспитательной работе 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Семинары-практикумы: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Развитие образовательной системы и ее </w:t>
            </w:r>
            <w:proofErr w:type="spell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здоровьесберегающий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потенциал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договора с ОГБУЗ «</w:t>
            </w:r>
            <w:proofErr w:type="spell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Мантуровская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ЦБ» о проведении лечебно-оздоровительной работы с учащимися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</w:t>
            </w:r>
          </w:p>
        </w:tc>
      </w:tr>
      <w:tr w:rsidR="005934B3" w:rsidRPr="001618F0" w:rsidTr="000C3473">
        <w:trPr>
          <w:trHeight w:val="20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1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Здоровьесберегающая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среда школы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норм </w:t>
            </w:r>
            <w:proofErr w:type="spell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организации образовательного процесса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</w:t>
            </w:r>
          </w:p>
        </w:tc>
      </w:tr>
      <w:tr w:rsidR="005934B3" w:rsidRPr="001618F0" w:rsidTr="000C3473">
        <w:trPr>
          <w:trHeight w:val="711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системы доступного, разнообразного и качественного школьного питания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питьевого режима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воздушного, светового и теплового режимов в ОУ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соблюдения правил пожарной безопасности в ОУ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 исправности системы отопления, горячего и холодного водоснабжения, канализации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в исправности электрохозяйства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состояния охраны труда в ОУ и документации по технике безопасности в учебных кабинетах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безопасности, 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плана мероприятий по охране труда и технике безопасности в ОУ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заявок на приобретение мебели, наглядных пособий, оборудования и технических средств обучения для кабинетов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хранения спортивного инвентаря и оборудования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ОУ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необходимого спортивного оборудования и инвентаря, тренажеров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школьной мебелью в соответствии с ростовыми группами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готовности помещений ОУ, системы отопления для работы в зимний период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ремонта учебных кабинетов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актов по приемке ОУ</w:t>
            </w:r>
          </w:p>
          <w:p w:rsidR="00115732" w:rsidRPr="001618F0" w:rsidRDefault="00115732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учебных кабинетов медицинскими аптечками 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гигиенического состояния ОУ перед началом учебного года и определение готовности ОУ к приему </w:t>
            </w:r>
            <w:proofErr w:type="gramStart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Приобретение современного </w:t>
            </w:r>
            <w:proofErr w:type="spell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оборудования (интерактивные доски, проекторы, экраны, компьютеры)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15732" w:rsidRDefault="005934B3" w:rsidP="000C3473">
            <w:pPr>
              <w:shd w:val="clear" w:color="auto" w:fill="FFFFFF"/>
              <w:tabs>
                <w:tab w:val="left" w:pos="1421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1618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Рациональная организация образовательного процесса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учебной нагрузки при организации образовательного процесса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санитарно-гигиенических требований к учебным планам, расписаниям первой и второй половины учебного дня, режима дня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Тесты:</w:t>
            </w:r>
          </w:p>
          <w:p w:rsidR="005934B3" w:rsidRPr="001618F0" w:rsidRDefault="005934B3" w:rsidP="000C3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• оценка физического развития (проводят медработники);</w:t>
            </w:r>
          </w:p>
          <w:p w:rsidR="005934B3" w:rsidRPr="001618F0" w:rsidRDefault="005934B3" w:rsidP="000C3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• оценка функционального состояния и физической подготовленности (проводят учителя физической культуры);</w:t>
            </w:r>
          </w:p>
          <w:p w:rsidR="005934B3" w:rsidRPr="001618F0" w:rsidRDefault="005934B3" w:rsidP="000C3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• оценка уровня социально-психологиче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ской адаптации к школе</w:t>
            </w: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34B3" w:rsidRPr="001618F0" w:rsidRDefault="005934B3" w:rsidP="000C3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• отношение к своему здоровью и здоровому образу жизн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34B3" w:rsidRPr="001618F0" w:rsidRDefault="005934B3" w:rsidP="000C3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• оце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нка уровня тревожности</w:t>
            </w: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934B3" w:rsidRPr="001618F0" w:rsidRDefault="005934B3" w:rsidP="000C3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>• оценка различных видов памяти: механической, смысловой, образной;</w:t>
            </w:r>
          </w:p>
          <w:p w:rsidR="005934B3" w:rsidRPr="001618F0" w:rsidRDefault="005934B3" w:rsidP="000C347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оценка нейродинамических свойств нервной системы, позволяющая судить о состоянии нервных процессов: соотношение возбудительных и тормозных процессов, скорость зрительно-моторных реакций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соотношения дозировки письменной домашней работы и письменной классной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санитарно-гигиенических условий использования технических средств обучения и компьютерной техники в образовательном процессе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санитарно-гигиенических требований на уроках, профилактики близорукости и сколиоза, режима проветривания кабинетов на переменах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соблюдения режима дня </w:t>
            </w:r>
            <w:proofErr w:type="gramStart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Введение дополнительных каникулярных дней для обучающихся 1-х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Введение индивидуального разгрузочного дня для обучающихся с тяжелыми формами заболеваний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Учет отсутствующих детей в классе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34B3" w:rsidRPr="001618F0" w:rsidTr="000C3473">
        <w:trPr>
          <w:trHeight w:val="20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Лечебно-профилактическая работа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профилактического осмотра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кожные заболевания и педикулез после каникул и по показаниям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проведения профилактических прививок учащимся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на раннее выявление туберкулеза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год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профилактических прививок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списков детей, нуждающихся летом в санаторном лечении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и проведение медицинского осмотра всех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целью определения медицинской группы для занятий физической культурой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медицинских осмотров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осмотра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травматизма среди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, учет и анализ всех случаев травм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физической культуры и занятий спортивных секций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proofErr w:type="gramEnd"/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близорукости (контроль ношения очков, правильное рассаживание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ученически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столами, упражнения для глаз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по профилактике заболевания опорно-двигательного аппарата, режиму дня, личной гигиене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Витаминопрофилактика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(С-витаминизация третьего блюда с целью повышения иммунитета и профилактики острых заболеваний)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нарушения опорно-двигательного аппарата путем проведения занятий по образовательной программе "Ритмика" для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 в период сезонных заболеваний ОРЗ, ОРВИ: 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количества </w:t>
            </w:r>
            <w:proofErr w:type="gramStart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заболевших</w:t>
            </w:r>
            <w:proofErr w:type="gramEnd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санитарная обработка учреждений;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•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учащимися и родителями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коррекционно-оздоровительной работы: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формирование специальных медицинских групп;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введение обязательных физкультминуток на уроке с учетом заболевания и патологии ребенка, утренней гигиенической гимнастики, подвижных игр на перемене;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проведение динамических часов в 1-х классах: прогулки на свежем воздухе и т. д.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934B3" w:rsidRPr="001618F0" w:rsidTr="000C3473">
        <w:trPr>
          <w:trHeight w:val="20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Спортивно-оздоровительная работа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 перед первым уроком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Динамические паузы и физкультминутки на уроках, подвижные школьные перемены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"Лучший спортсмен школы"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Час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планов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"Здоро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вым быть здорово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Соревнования по различным видам 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учитель физической культуры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Спартакиада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– май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Олимпиада ОУ по здоровому образу жизни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115732" w:rsidP="0011573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="005934B3"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5934B3" w:rsidRPr="001618F0" w:rsidTr="000C3473">
        <w:trPr>
          <w:trHeight w:val="20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Программно-методическое обеспечение образовательного процесса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комплексной целевой программы "Здоровье";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тестов по оценке уровня гигиенической грамотности и культуры детей;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плана по формированию основ культуры здоровья у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педагогов, родителей и вовлечению всех участников образовательного процесса в различные виды </w:t>
            </w:r>
            <w:proofErr w:type="spellStart"/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здоровьесберегательной</w:t>
            </w:r>
            <w:proofErr w:type="spellEnd"/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цикла бесед, классных часов, мероприятий для детей и родителей по каждой параллели по вопросам </w:t>
            </w:r>
            <w:proofErr w:type="spellStart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во УВР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информационного банка данных о состоянии здоровья детей "Карта здоровья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ОУ";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банка методических разработок по вопросам </w:t>
            </w:r>
            <w:proofErr w:type="spellStart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здоровьеформирования</w:t>
            </w:r>
            <w:proofErr w:type="spellEnd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• банка методических разработок по работе с нормативно-правовой базой здоровья;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банка методических разработок </w:t>
            </w:r>
            <w:proofErr w:type="spellStart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здоровьесберегающего</w:t>
            </w:r>
            <w:proofErr w:type="spellEnd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разных форм обучения (экстернат, надомное, инклюзивное образование и т. д.);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банка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методической литературы по вопросам здоровья;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банка методических материалов по работе с родителями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Круглые столы для классных руководителей:</w:t>
            </w:r>
          </w:p>
          <w:p w:rsidR="005934B3" w:rsidRPr="00670423" w:rsidRDefault="005934B3" w:rsidP="000C347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"</w:t>
            </w:r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активность: дифференциация и индивидуализация разного уровня физического здоровья. Формирование индивидуальных маршрутов двигательной активности"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Санитарно-просветительская работа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Круглые столы: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"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Вредные прив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ычки и их предупреждение" (5–6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"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(7–9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классы); 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"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без вредных привычек" (9 класс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Диспуты: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"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Незаменимый помощник или? 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ользе и вреде компьютера" (6–8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классы);</w:t>
            </w:r>
          </w:p>
          <w:p w:rsidR="005934B3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"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без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сигарет – это реально?" (9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классы)</w:t>
            </w:r>
          </w:p>
          <w:p w:rsidR="005934B3" w:rsidRPr="00670423" w:rsidRDefault="005934B3" w:rsidP="005934B3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«Шаг к здоровью» (5 -6 классы)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"Гигиена и движение – это всех проблем решение" (5–8-е классы)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«Как победить дракона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держись от вредной привычки!» (7 – 8 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 "З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доровая нация – это мы!" (6–7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"Режим дня" (1–4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"Г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игиена тела. Гигиена питания" (5–8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"Роль факторов внешней сре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ды в укреплении здоровья" (6-9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5934B3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памяток </w:t>
            </w:r>
            <w:proofErr w:type="gramStart"/>
            <w:r w:rsidRPr="0027378D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2737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37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5934B3" w:rsidRDefault="005934B3" w:rsidP="005934B3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здоровья</w:t>
            </w:r>
          </w:p>
          <w:p w:rsidR="005934B3" w:rsidRPr="0027378D" w:rsidRDefault="005934B3" w:rsidP="005934B3">
            <w:pPr>
              <w:pStyle w:val="a3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стендов по профилактике заболеваний и укреплению здоровья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тематических выставок "Мы за здоровый образ жизни"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"Пу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тешествие в мир Здоровья" (5–9</w:t>
            </w: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934B3" w:rsidRPr="001618F0" w:rsidTr="000C3473">
        <w:trPr>
          <w:trHeight w:val="20"/>
        </w:trPr>
        <w:tc>
          <w:tcPr>
            <w:tcW w:w="10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родителями</w:t>
            </w:r>
          </w:p>
          <w:p w:rsidR="005934B3" w:rsidRPr="001618F0" w:rsidRDefault="005934B3" w:rsidP="000C34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Общешкольные родительские собрания: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Мы – за здоровый образ жизни.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здоровье всерьёз.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лектории: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г</w:t>
            </w: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игиенические правила и предупреждение инфекционных заболеваний;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• закаливание организма, профилактика простудных заболеваний;</w:t>
            </w:r>
          </w:p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компьютер и здоровье </w:t>
            </w:r>
            <w:proofErr w:type="gramStart"/>
            <w:r w:rsidRPr="001618F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</w:t>
            </w:r>
            <w:proofErr w:type="spellEnd"/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родителей (законных представителей) по вопросам </w:t>
            </w:r>
            <w:proofErr w:type="spellStart"/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4B3" w:rsidRPr="001618F0" w:rsidTr="000C3473">
        <w:trPr>
          <w:trHeight w:val="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B3" w:rsidRPr="001618F0" w:rsidRDefault="005934B3" w:rsidP="000C347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1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5934B3" w:rsidRPr="001618F0" w:rsidRDefault="005934B3" w:rsidP="005934B3">
      <w:pPr>
        <w:rPr>
          <w:rFonts w:ascii="Times New Roman" w:hAnsi="Times New Roman" w:cs="Times New Roman"/>
        </w:rPr>
      </w:pPr>
    </w:p>
    <w:sectPr w:rsidR="005934B3" w:rsidRPr="001618F0" w:rsidSect="005934B3">
      <w:pgSz w:w="11906" w:h="16838"/>
      <w:pgMar w:top="568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CA5"/>
    <w:multiLevelType w:val="hybridMultilevel"/>
    <w:tmpl w:val="972E4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34B3"/>
    <w:rsid w:val="00115732"/>
    <w:rsid w:val="005934B3"/>
    <w:rsid w:val="00926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4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5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7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C1A1143A927B4F8FCE80F183108817" ma:contentTypeVersion="1" ma:contentTypeDescription="Создание документа." ma:contentTypeScope="" ma:versionID="bfe11cb883dd0c928b265caf60a65f0b">
  <xsd:schema xmlns:xsd="http://www.w3.org/2001/XMLSchema" xmlns:xs="http://www.w3.org/2001/XMLSchema" xmlns:p="http://schemas.microsoft.com/office/2006/metadata/properties" xmlns:ns2="369ecff9-9d91-49ad-b6c8-2386e6911df0" targetNamespace="http://schemas.microsoft.com/office/2006/metadata/properties" ma:root="true" ma:fieldsID="d85fbe5c3a93874a9365f7fd965c4f7b" ns2:_="">
    <xsd:import namespace="369ecff9-9d91-49ad-b6c8-2386e6911df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ecff9-9d91-49ad-b6c8-2386e6911d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9ecff9-9d91-49ad-b6c8-2386e6911df0">SWXKEJWT4FA5-498556997-76</_dlc_DocId>
    <_dlc_DocIdUrl xmlns="369ecff9-9d91-49ad-b6c8-2386e6911df0">
      <Url>http://edu-sps.koiro.local/MR/Eliz/2/_layouts/15/DocIdRedir.aspx?ID=SWXKEJWT4FA5-498556997-76</Url>
      <Description>SWXKEJWT4FA5-498556997-76</Description>
    </_dlc_DocIdUrl>
  </documentManagement>
</p:properties>
</file>

<file path=customXml/itemProps1.xml><?xml version="1.0" encoding="utf-8"?>
<ds:datastoreItem xmlns:ds="http://schemas.openxmlformats.org/officeDocument/2006/customXml" ds:itemID="{CBD3C102-0A62-4394-A479-18707722B365}"/>
</file>

<file path=customXml/itemProps2.xml><?xml version="1.0" encoding="utf-8"?>
<ds:datastoreItem xmlns:ds="http://schemas.openxmlformats.org/officeDocument/2006/customXml" ds:itemID="{0694349D-F65D-49C0-AB10-2A22FA0E4A25}"/>
</file>

<file path=customXml/itemProps3.xml><?xml version="1.0" encoding="utf-8"?>
<ds:datastoreItem xmlns:ds="http://schemas.openxmlformats.org/officeDocument/2006/customXml" ds:itemID="{4C9355AA-982F-4428-92B6-506EC849DDDB}"/>
</file>

<file path=customXml/itemProps4.xml><?xml version="1.0" encoding="utf-8"?>
<ds:datastoreItem xmlns:ds="http://schemas.openxmlformats.org/officeDocument/2006/customXml" ds:itemID="{8D998BBA-EC6D-408E-A605-6715C0D7BB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1469</Words>
  <Characters>8377</Characters>
  <Application>Microsoft Office Word</Application>
  <DocSecurity>0</DocSecurity>
  <Lines>69</Lines>
  <Paragraphs>19</Paragraphs>
  <ScaleCrop>false</ScaleCrop>
  <Company>home</Company>
  <LinksUpToDate>false</LinksUpToDate>
  <CharactersWithSpaces>9827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2016-11-16T07:17:00Z</cp:lastPrinted>
  <dcterms:created xsi:type="dcterms:W3CDTF">2016-11-16T07:15:00Z</dcterms:created>
  <dcterms:modified xsi:type="dcterms:W3CDTF">2016-11-16T07:25:00Z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0x010100CCC1A1143A927B4F8FCE80F183108817</vt:lpwstr>
  </property>
  <property fmtid="{D5CDD505-2E9C-101B-9397-08002B2CF9AE}" pid="3" name="_dlc_DocIdItemGuid">
    <vt:lpwstr>f1e61ac4-4cd9-4d25-afec-e0b344ecd066</vt:lpwstr>
  </property>
</Properties>
</file>