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D1" w:rsidRDefault="00E32C62" w:rsidP="00FA12D8">
      <w:pPr>
        <w:pStyle w:val="60"/>
        <w:shd w:val="clear" w:color="auto" w:fill="auto"/>
        <w:spacing w:before="0" w:line="240" w:lineRule="auto"/>
        <w:rPr>
          <w:sz w:val="22"/>
          <w:szCs w:val="22"/>
        </w:rPr>
      </w:pPr>
      <w:r w:rsidRPr="00FA12D8">
        <w:rPr>
          <w:rStyle w:val="6125pt"/>
          <w:b/>
          <w:bCs/>
          <w:sz w:val="22"/>
          <w:szCs w:val="22"/>
        </w:rPr>
        <w:t xml:space="preserve">РЕКОМЕНДАЦИИ </w:t>
      </w:r>
      <w:r w:rsidRPr="00FA12D8">
        <w:rPr>
          <w:sz w:val="22"/>
          <w:szCs w:val="22"/>
        </w:rPr>
        <w:t xml:space="preserve">по использованию </w:t>
      </w:r>
      <w:proofErr w:type="spellStart"/>
      <w:r w:rsidRPr="00FA12D8">
        <w:rPr>
          <w:sz w:val="22"/>
          <w:szCs w:val="22"/>
        </w:rPr>
        <w:t>световозвращающих</w:t>
      </w:r>
      <w:proofErr w:type="spellEnd"/>
      <w:r w:rsidRPr="00FA12D8">
        <w:rPr>
          <w:sz w:val="22"/>
          <w:szCs w:val="22"/>
        </w:rPr>
        <w:t xml:space="preserve"> элементов в целях обеспечения</w:t>
      </w:r>
      <w:r w:rsidR="00FA12D8">
        <w:rPr>
          <w:sz w:val="22"/>
          <w:szCs w:val="22"/>
        </w:rPr>
        <w:t xml:space="preserve"> </w:t>
      </w:r>
      <w:r w:rsidRPr="00FA12D8">
        <w:rPr>
          <w:sz w:val="22"/>
          <w:szCs w:val="22"/>
        </w:rPr>
        <w:t>дорожной безопасности детей</w:t>
      </w:r>
    </w:p>
    <w:p w:rsidR="002D37BA" w:rsidRPr="00FA12D8" w:rsidRDefault="002D37BA" w:rsidP="00FA12D8">
      <w:pPr>
        <w:pStyle w:val="60"/>
        <w:shd w:val="clear" w:color="auto" w:fill="auto"/>
        <w:spacing w:before="0" w:line="240" w:lineRule="auto"/>
        <w:rPr>
          <w:sz w:val="22"/>
          <w:szCs w:val="22"/>
        </w:rPr>
      </w:pPr>
    </w:p>
    <w:p w:rsidR="002D37BA" w:rsidRDefault="00E32C62" w:rsidP="00FA12D8">
      <w:pPr>
        <w:pStyle w:val="21"/>
        <w:shd w:val="clear" w:color="auto" w:fill="auto"/>
        <w:spacing w:line="240" w:lineRule="auto"/>
        <w:ind w:left="40" w:right="40" w:firstLine="700"/>
        <w:rPr>
          <w:sz w:val="22"/>
          <w:szCs w:val="22"/>
        </w:rPr>
      </w:pPr>
      <w:proofErr w:type="spellStart"/>
      <w:r w:rsidRPr="00FA12D8">
        <w:rPr>
          <w:sz w:val="22"/>
          <w:szCs w:val="22"/>
        </w:rPr>
        <w:t>Световозвращающие</w:t>
      </w:r>
      <w:proofErr w:type="spellEnd"/>
      <w:r w:rsidRPr="00FA12D8">
        <w:rPr>
          <w:sz w:val="22"/>
          <w:szCs w:val="22"/>
        </w:rPr>
        <w:t xml:space="preserve"> элементы могут быть как самостоятельные изделия - браслеты, значки, наклейки, которые крепятся на одежде, так и деталью специальных жилетов, снабженных светоотражающими полосками. Для детей жилеты являются наиболее эффективным средством защиты, так как неправильно закрепленный или случайно прикрытый </w:t>
      </w:r>
      <w:proofErr w:type="spellStart"/>
      <w:r w:rsidRPr="00FA12D8">
        <w:rPr>
          <w:sz w:val="22"/>
          <w:szCs w:val="22"/>
        </w:rPr>
        <w:t>световозвращатель</w:t>
      </w:r>
      <w:proofErr w:type="spellEnd"/>
      <w:r w:rsidRPr="00FA12D8">
        <w:rPr>
          <w:sz w:val="22"/>
          <w:szCs w:val="22"/>
        </w:rPr>
        <w:t xml:space="preserve"> (складкой одежды или другим предметом) не сможет выполнить свою функцию. </w:t>
      </w:r>
    </w:p>
    <w:p w:rsidR="009D28D1" w:rsidRPr="002D37BA" w:rsidRDefault="00E32C62" w:rsidP="00FA12D8">
      <w:pPr>
        <w:pStyle w:val="21"/>
        <w:shd w:val="clear" w:color="auto" w:fill="auto"/>
        <w:spacing w:line="240" w:lineRule="auto"/>
        <w:ind w:left="40" w:right="40" w:firstLine="700"/>
        <w:rPr>
          <w:b/>
          <w:sz w:val="22"/>
          <w:szCs w:val="22"/>
        </w:rPr>
      </w:pPr>
      <w:proofErr w:type="gramStart"/>
      <w:r w:rsidRPr="002D37BA">
        <w:rPr>
          <w:b/>
          <w:sz w:val="22"/>
          <w:szCs w:val="22"/>
        </w:rPr>
        <w:t>Яркий сигнальный жилет делает ребенка заметным издалека, а значит, и более защищенными!</w:t>
      </w:r>
      <w:proofErr w:type="gramEnd"/>
    </w:p>
    <w:p w:rsidR="009D28D1" w:rsidRPr="00FA12D8" w:rsidRDefault="00E32C62" w:rsidP="00FA12D8">
      <w:pPr>
        <w:pStyle w:val="21"/>
        <w:shd w:val="clear" w:color="auto" w:fill="auto"/>
        <w:spacing w:line="240" w:lineRule="auto"/>
        <w:ind w:left="40" w:right="40" w:firstLine="700"/>
        <w:rPr>
          <w:sz w:val="22"/>
          <w:szCs w:val="22"/>
        </w:rPr>
      </w:pPr>
      <w:r w:rsidRPr="00FA12D8">
        <w:rPr>
          <w:sz w:val="22"/>
          <w:szCs w:val="22"/>
        </w:rPr>
        <w:t xml:space="preserve">Пешеходы, в том числе дети и подростки, полагают, что водитель транспортного средства их видит, и уверенно ступают на проезжую часть. На самом же деле водитель очень часто слишком поздно замечает пешехода, не обозначенного </w:t>
      </w:r>
      <w:proofErr w:type="spellStart"/>
      <w:r w:rsidRPr="00FA12D8">
        <w:rPr>
          <w:sz w:val="22"/>
          <w:szCs w:val="22"/>
        </w:rPr>
        <w:t>световозвращающими</w:t>
      </w:r>
      <w:proofErr w:type="spellEnd"/>
      <w:r w:rsidRPr="00FA12D8">
        <w:rPr>
          <w:sz w:val="22"/>
          <w:szCs w:val="22"/>
        </w:rPr>
        <w:t xml:space="preserve"> элементами и поэтому сливающегося с темным фоном дороги, так как более яркими источниками света являются фары встречных автомобилей. Однако</w:t>
      </w:r>
      <w:proofErr w:type="gramStart"/>
      <w:r w:rsidRPr="00FA12D8">
        <w:rPr>
          <w:sz w:val="22"/>
          <w:szCs w:val="22"/>
        </w:rPr>
        <w:t>,</w:t>
      </w:r>
      <w:proofErr w:type="gramEnd"/>
      <w:r w:rsidRPr="00FA12D8">
        <w:rPr>
          <w:sz w:val="22"/>
          <w:szCs w:val="22"/>
        </w:rPr>
        <w:t xml:space="preserve"> если пешеход обозначен </w:t>
      </w:r>
      <w:proofErr w:type="spellStart"/>
      <w:r w:rsidRPr="00FA12D8">
        <w:rPr>
          <w:sz w:val="22"/>
          <w:szCs w:val="22"/>
        </w:rPr>
        <w:t>световозвращателями</w:t>
      </w:r>
      <w:proofErr w:type="spellEnd"/>
      <w:r w:rsidRPr="00FA12D8">
        <w:rPr>
          <w:sz w:val="22"/>
          <w:szCs w:val="22"/>
        </w:rPr>
        <w:t xml:space="preserve">, расстояние с которого водитель замечает пешехода, возрастает с 25-40 до 140 метров. А водители, которые едут с включенным дальним светом, могут увидеть </w:t>
      </w:r>
      <w:proofErr w:type="spellStart"/>
      <w:r w:rsidRPr="00FA12D8">
        <w:rPr>
          <w:sz w:val="22"/>
          <w:szCs w:val="22"/>
        </w:rPr>
        <w:t>фликер</w:t>
      </w:r>
      <w:proofErr w:type="spellEnd"/>
      <w:r w:rsidRPr="00FA12D8">
        <w:rPr>
          <w:sz w:val="22"/>
          <w:szCs w:val="22"/>
        </w:rPr>
        <w:t xml:space="preserve"> с расстояния 400 метров.</w:t>
      </w:r>
    </w:p>
    <w:p w:rsidR="009D28D1" w:rsidRPr="00FA12D8" w:rsidRDefault="00E32C62" w:rsidP="00FA12D8">
      <w:pPr>
        <w:pStyle w:val="21"/>
        <w:shd w:val="clear" w:color="auto" w:fill="auto"/>
        <w:spacing w:line="240" w:lineRule="auto"/>
        <w:ind w:left="40" w:right="40" w:firstLine="700"/>
        <w:rPr>
          <w:sz w:val="22"/>
          <w:szCs w:val="22"/>
        </w:rPr>
      </w:pPr>
      <w:r w:rsidRPr="00FA12D8">
        <w:rPr>
          <w:sz w:val="22"/>
          <w:szCs w:val="22"/>
        </w:rPr>
        <w:t xml:space="preserve">Использование </w:t>
      </w:r>
      <w:proofErr w:type="spellStart"/>
      <w:r w:rsidRPr="00FA12D8">
        <w:rPr>
          <w:sz w:val="22"/>
          <w:szCs w:val="22"/>
        </w:rPr>
        <w:t>световозвращающих</w:t>
      </w:r>
      <w:proofErr w:type="spellEnd"/>
      <w:r w:rsidRPr="00FA12D8">
        <w:rPr>
          <w:sz w:val="22"/>
          <w:szCs w:val="22"/>
        </w:rPr>
        <w:t xml:space="preserve"> элементов в темное время суток особенно актуально для обучающихся, которые направляются из дома в школу в утренние часы и возвращаются из школы домой вечером без сопровождения взрослых, при этом дети вынуждены переходить дорогу самостоятельно.</w:t>
      </w:r>
    </w:p>
    <w:p w:rsidR="009D28D1" w:rsidRPr="00FA12D8" w:rsidRDefault="00E32C62" w:rsidP="00FA12D8">
      <w:pPr>
        <w:pStyle w:val="21"/>
        <w:shd w:val="clear" w:color="auto" w:fill="auto"/>
        <w:spacing w:line="240" w:lineRule="auto"/>
        <w:ind w:left="40" w:right="40" w:firstLine="700"/>
        <w:rPr>
          <w:sz w:val="22"/>
          <w:szCs w:val="22"/>
        </w:rPr>
      </w:pPr>
      <w:r w:rsidRPr="00FA12D8">
        <w:rPr>
          <w:sz w:val="22"/>
          <w:szCs w:val="22"/>
        </w:rPr>
        <w:t xml:space="preserve">Присутствие </w:t>
      </w:r>
      <w:proofErr w:type="spellStart"/>
      <w:r w:rsidRPr="00FA12D8">
        <w:rPr>
          <w:sz w:val="22"/>
          <w:szCs w:val="22"/>
        </w:rPr>
        <w:t>световозвращающих</w:t>
      </w:r>
      <w:proofErr w:type="spellEnd"/>
      <w:r w:rsidRPr="00FA12D8">
        <w:rPr>
          <w:sz w:val="22"/>
          <w:szCs w:val="22"/>
        </w:rPr>
        <w:t xml:space="preserve"> элементов, как у взрослых, так и у детей, в том числе на верхней одежде, поможет значительно снизить дорожно-транспортный травматизм среди пешеходов.</w:t>
      </w:r>
    </w:p>
    <w:p w:rsidR="009D28D1" w:rsidRPr="002D37BA" w:rsidRDefault="00E32C62" w:rsidP="00FA12D8">
      <w:pPr>
        <w:pStyle w:val="21"/>
        <w:shd w:val="clear" w:color="auto" w:fill="auto"/>
        <w:spacing w:line="240" w:lineRule="auto"/>
        <w:jc w:val="center"/>
        <w:rPr>
          <w:b/>
          <w:sz w:val="22"/>
          <w:szCs w:val="22"/>
        </w:rPr>
      </w:pPr>
      <w:r w:rsidRPr="002D37BA">
        <w:rPr>
          <w:b/>
          <w:sz w:val="22"/>
          <w:szCs w:val="22"/>
        </w:rPr>
        <w:t>Для повышения безопасности детей в дорожных условиях рекомендуем: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1091"/>
        </w:tabs>
        <w:spacing w:line="240" w:lineRule="auto"/>
        <w:ind w:left="40" w:right="40" w:firstLine="700"/>
        <w:rPr>
          <w:sz w:val="22"/>
          <w:szCs w:val="22"/>
        </w:rPr>
      </w:pPr>
      <w:r w:rsidRPr="00FA12D8">
        <w:rPr>
          <w:sz w:val="22"/>
          <w:szCs w:val="22"/>
        </w:rPr>
        <w:t xml:space="preserve">Использовать </w:t>
      </w:r>
      <w:proofErr w:type="spellStart"/>
      <w:r w:rsidRPr="00FA12D8">
        <w:rPr>
          <w:sz w:val="22"/>
          <w:szCs w:val="22"/>
        </w:rPr>
        <w:t>световозвращающие</w:t>
      </w:r>
      <w:proofErr w:type="spellEnd"/>
      <w:r w:rsidRPr="00FA12D8">
        <w:rPr>
          <w:sz w:val="22"/>
          <w:szCs w:val="22"/>
        </w:rPr>
        <w:t xml:space="preserve"> жилеты при проведении городских экскурсий, выездах для участия в различных мероприятиях, выездах на природу, при проведении массовых мероприятий (соревнований по велоспорту, бегу, и другим видам спорта, когда соревнования проходят на открытых площадках) и в других необходимых случаях;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1005"/>
        </w:tabs>
        <w:spacing w:line="240" w:lineRule="auto"/>
        <w:ind w:left="40" w:right="40" w:firstLine="700"/>
        <w:rPr>
          <w:sz w:val="22"/>
          <w:szCs w:val="22"/>
        </w:rPr>
      </w:pPr>
      <w:r w:rsidRPr="00FA12D8">
        <w:rPr>
          <w:sz w:val="22"/>
          <w:szCs w:val="22"/>
        </w:rPr>
        <w:t>При выходе за территорию образовательной организации преподаватель и замыкающий колонну взрослый должны быть одеты в светоотражающие жилеты или накидки. Все дети должны быть одеты в светоотражающие жилеты. Дошкольным образовательным учреждениям рекомендуется иметь не менее 2-ух комплектов (по 25 шт. в каждом комплекте) светоотражающих жилетов для выхода с детьми за территорию детского сада.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1142"/>
        </w:tabs>
        <w:spacing w:line="240" w:lineRule="auto"/>
        <w:ind w:left="40" w:right="40" w:firstLine="700"/>
        <w:rPr>
          <w:sz w:val="22"/>
          <w:szCs w:val="22"/>
        </w:rPr>
      </w:pPr>
      <w:r w:rsidRPr="00FA12D8">
        <w:rPr>
          <w:sz w:val="22"/>
          <w:szCs w:val="22"/>
        </w:rPr>
        <w:t xml:space="preserve">Крепить </w:t>
      </w:r>
      <w:proofErr w:type="spellStart"/>
      <w:r w:rsidRPr="00FA12D8">
        <w:rPr>
          <w:sz w:val="22"/>
          <w:szCs w:val="22"/>
        </w:rPr>
        <w:t>световозвращатель</w:t>
      </w:r>
      <w:proofErr w:type="spellEnd"/>
      <w:r w:rsidRPr="00FA12D8">
        <w:rPr>
          <w:sz w:val="22"/>
          <w:szCs w:val="22"/>
        </w:rPr>
        <w:t xml:space="preserve"> к верхней одежде, рюкзакам, сумкам, велосипедам так, чтобы при переходе через проезжую часть на него попадал свет фар автомобилей, и он всегда был виден водителю. Для этого </w:t>
      </w:r>
      <w:proofErr w:type="spellStart"/>
      <w:r w:rsidRPr="00FA12D8">
        <w:rPr>
          <w:sz w:val="22"/>
          <w:szCs w:val="22"/>
        </w:rPr>
        <w:t>световозвращетель</w:t>
      </w:r>
      <w:proofErr w:type="spellEnd"/>
      <w:r w:rsidRPr="00FA12D8">
        <w:rPr>
          <w:sz w:val="22"/>
          <w:szCs w:val="22"/>
        </w:rPr>
        <w:t xml:space="preserve"> должен свободно свисать на шнурке. Рекомендуется крепить </w:t>
      </w:r>
      <w:proofErr w:type="spellStart"/>
      <w:r w:rsidRPr="00FA12D8">
        <w:rPr>
          <w:sz w:val="22"/>
          <w:szCs w:val="22"/>
        </w:rPr>
        <w:t>световозвращатели</w:t>
      </w:r>
      <w:proofErr w:type="spellEnd"/>
      <w:r w:rsidRPr="00FA12D8">
        <w:rPr>
          <w:sz w:val="22"/>
          <w:szCs w:val="22"/>
        </w:rPr>
        <w:t xml:space="preserve"> с двух сторон одежды, чтобы он был виден водителям, как встречного, так и попутного транспорта.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left="20" w:right="20" w:firstLine="680"/>
        <w:rPr>
          <w:sz w:val="22"/>
          <w:szCs w:val="22"/>
        </w:rPr>
      </w:pPr>
      <w:r w:rsidRPr="00FA12D8">
        <w:rPr>
          <w:sz w:val="22"/>
          <w:szCs w:val="22"/>
        </w:rPr>
        <w:t xml:space="preserve">Крепить сразу несколько подвесок, лучше крепить за ремень, пояс, пуговицу, чтобы </w:t>
      </w:r>
      <w:proofErr w:type="spellStart"/>
      <w:r w:rsidRPr="00FA12D8">
        <w:rPr>
          <w:sz w:val="22"/>
          <w:szCs w:val="22"/>
        </w:rPr>
        <w:t>световозвращатели</w:t>
      </w:r>
      <w:proofErr w:type="spellEnd"/>
      <w:r w:rsidRPr="00FA12D8">
        <w:rPr>
          <w:sz w:val="22"/>
          <w:szCs w:val="22"/>
        </w:rPr>
        <w:t xml:space="preserve"> свисали на уровне бедра. Нарукавные повязки, браслеты крепить так, чтобы они не были закрыты и способствовали зрительному восприятию.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963"/>
        </w:tabs>
        <w:spacing w:line="240" w:lineRule="auto"/>
        <w:ind w:left="20" w:firstLine="680"/>
        <w:rPr>
          <w:sz w:val="22"/>
          <w:szCs w:val="22"/>
        </w:rPr>
      </w:pPr>
      <w:r w:rsidRPr="00FA12D8">
        <w:rPr>
          <w:sz w:val="22"/>
          <w:szCs w:val="22"/>
        </w:rPr>
        <w:t>Значки могут располагаться на одежде в любом месте.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988"/>
        </w:tabs>
        <w:spacing w:line="240" w:lineRule="auto"/>
        <w:ind w:left="20" w:right="20" w:firstLine="680"/>
        <w:rPr>
          <w:sz w:val="22"/>
          <w:szCs w:val="22"/>
        </w:rPr>
      </w:pPr>
      <w:r w:rsidRPr="00FA12D8">
        <w:rPr>
          <w:sz w:val="22"/>
          <w:szCs w:val="22"/>
        </w:rPr>
        <w:t xml:space="preserve">Сумочку или рюкзак при переходе через проезжую часть лучше носить в правой руке, а не за спиной. Эффективно носить одежду с уже вшитыми </w:t>
      </w:r>
      <w:proofErr w:type="spellStart"/>
      <w:r w:rsidRPr="00FA12D8">
        <w:rPr>
          <w:sz w:val="22"/>
          <w:szCs w:val="22"/>
        </w:rPr>
        <w:t>световозвращающими</w:t>
      </w:r>
      <w:proofErr w:type="spellEnd"/>
      <w:r w:rsidRPr="00FA12D8">
        <w:rPr>
          <w:sz w:val="22"/>
          <w:szCs w:val="22"/>
        </w:rPr>
        <w:t xml:space="preserve"> элементами, а также нанести на одежду </w:t>
      </w:r>
      <w:proofErr w:type="spellStart"/>
      <w:r w:rsidRPr="00FA12D8">
        <w:rPr>
          <w:sz w:val="22"/>
          <w:szCs w:val="22"/>
        </w:rPr>
        <w:t>световозвращающие</w:t>
      </w:r>
      <w:proofErr w:type="spellEnd"/>
      <w:r w:rsidRPr="00FA12D8">
        <w:rPr>
          <w:sz w:val="22"/>
          <w:szCs w:val="22"/>
        </w:rPr>
        <w:t xml:space="preserve"> наклейки и </w:t>
      </w:r>
      <w:proofErr w:type="spellStart"/>
      <w:r w:rsidRPr="00FA12D8">
        <w:rPr>
          <w:sz w:val="22"/>
          <w:szCs w:val="22"/>
        </w:rPr>
        <w:t>термоаппликации</w:t>
      </w:r>
      <w:proofErr w:type="spellEnd"/>
      <w:r w:rsidRPr="00FA12D8">
        <w:rPr>
          <w:sz w:val="22"/>
          <w:szCs w:val="22"/>
        </w:rPr>
        <w:t>.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974"/>
        </w:tabs>
        <w:spacing w:line="240" w:lineRule="auto"/>
        <w:ind w:left="20" w:right="20" w:firstLine="680"/>
        <w:rPr>
          <w:sz w:val="22"/>
          <w:szCs w:val="22"/>
        </w:rPr>
      </w:pPr>
      <w:r w:rsidRPr="00FA12D8">
        <w:rPr>
          <w:sz w:val="22"/>
          <w:szCs w:val="22"/>
        </w:rPr>
        <w:t xml:space="preserve">В городе при пересечении проезжей части в темноте рекомендуется иметь </w:t>
      </w:r>
      <w:proofErr w:type="spellStart"/>
      <w:r w:rsidRPr="00FA12D8">
        <w:rPr>
          <w:sz w:val="22"/>
          <w:szCs w:val="22"/>
        </w:rPr>
        <w:t>световозвращатели</w:t>
      </w:r>
      <w:proofErr w:type="spellEnd"/>
      <w:r w:rsidRPr="00FA12D8">
        <w:rPr>
          <w:sz w:val="22"/>
          <w:szCs w:val="22"/>
        </w:rPr>
        <w:t xml:space="preserve"> справа и слева.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1100"/>
        </w:tabs>
        <w:spacing w:line="240" w:lineRule="auto"/>
        <w:ind w:left="20" w:right="20" w:firstLine="680"/>
        <w:rPr>
          <w:sz w:val="22"/>
          <w:szCs w:val="22"/>
        </w:rPr>
      </w:pPr>
      <w:r w:rsidRPr="00FA12D8">
        <w:rPr>
          <w:sz w:val="22"/>
          <w:szCs w:val="22"/>
        </w:rPr>
        <w:t xml:space="preserve">Для несовершеннолетних велосипедистов эффективно использовать нашивки из </w:t>
      </w:r>
      <w:proofErr w:type="spellStart"/>
      <w:r w:rsidRPr="00FA12D8">
        <w:rPr>
          <w:sz w:val="22"/>
          <w:szCs w:val="22"/>
        </w:rPr>
        <w:t>световозвращающей</w:t>
      </w:r>
      <w:proofErr w:type="spellEnd"/>
      <w:r w:rsidRPr="00FA12D8">
        <w:rPr>
          <w:sz w:val="22"/>
          <w:szCs w:val="22"/>
        </w:rPr>
        <w:t xml:space="preserve"> ленты на жилетах и поясах, наклейки </w:t>
      </w:r>
      <w:proofErr w:type="spellStart"/>
      <w:r w:rsidRPr="00FA12D8">
        <w:rPr>
          <w:sz w:val="22"/>
          <w:szCs w:val="22"/>
        </w:rPr>
        <w:t>фликеров</w:t>
      </w:r>
      <w:proofErr w:type="spellEnd"/>
      <w:r w:rsidRPr="00FA12D8">
        <w:rPr>
          <w:sz w:val="22"/>
          <w:szCs w:val="22"/>
        </w:rPr>
        <w:t xml:space="preserve"> - на касках, элементах велосипеда.</w:t>
      </w:r>
    </w:p>
    <w:p w:rsidR="009D28D1" w:rsidRPr="002D37BA" w:rsidRDefault="00E32C62" w:rsidP="00FA12D8">
      <w:pPr>
        <w:pStyle w:val="21"/>
        <w:shd w:val="clear" w:color="auto" w:fill="auto"/>
        <w:spacing w:line="240" w:lineRule="auto"/>
        <w:ind w:left="20" w:firstLine="680"/>
        <w:rPr>
          <w:b/>
          <w:sz w:val="22"/>
          <w:szCs w:val="22"/>
        </w:rPr>
      </w:pPr>
      <w:r w:rsidRPr="002D37BA">
        <w:rPr>
          <w:b/>
          <w:sz w:val="22"/>
          <w:szCs w:val="22"/>
        </w:rPr>
        <w:t>Помните!</w:t>
      </w:r>
    </w:p>
    <w:p w:rsidR="009D28D1" w:rsidRPr="00FA12D8" w:rsidRDefault="00E32C62" w:rsidP="00FA12D8">
      <w:pPr>
        <w:pStyle w:val="21"/>
        <w:shd w:val="clear" w:color="auto" w:fill="auto"/>
        <w:spacing w:line="240" w:lineRule="auto"/>
        <w:ind w:left="20" w:right="20" w:firstLine="680"/>
        <w:rPr>
          <w:sz w:val="22"/>
          <w:szCs w:val="22"/>
        </w:rPr>
      </w:pPr>
      <w:r w:rsidRPr="00FA12D8">
        <w:rPr>
          <w:sz w:val="22"/>
          <w:szCs w:val="22"/>
        </w:rPr>
        <w:t>Чем раньше водитель вас увидит, тем раньше сможет принять меры для того, чтобы снизить скорость и объехать вас на безопасном расстоянии. Но в то же время, даже имея на одежде светоотражатель, вы должны соблюдать правила безопасного поведения на дороге. Ошибочно предполагать что, используя светоотражатель, вы имеете преимущество в движении!</w:t>
      </w:r>
    </w:p>
    <w:sectPr w:rsidR="009D28D1" w:rsidRPr="00FA12D8" w:rsidSect="00FA12D8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562" w:rsidRDefault="00026562" w:rsidP="009D28D1">
      <w:r>
        <w:separator/>
      </w:r>
    </w:p>
  </w:endnote>
  <w:endnote w:type="continuationSeparator" w:id="0">
    <w:p w:rsidR="00026562" w:rsidRDefault="00026562" w:rsidP="009D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562" w:rsidRDefault="00026562"/>
  </w:footnote>
  <w:footnote w:type="continuationSeparator" w:id="0">
    <w:p w:rsidR="00026562" w:rsidRDefault="000265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62FD"/>
    <w:multiLevelType w:val="multilevel"/>
    <w:tmpl w:val="A89A8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D28D1"/>
    <w:rsid w:val="00026562"/>
    <w:rsid w:val="002D37BA"/>
    <w:rsid w:val="003F4A05"/>
    <w:rsid w:val="009D28D1"/>
    <w:rsid w:val="00E32C62"/>
    <w:rsid w:val="00FA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28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28D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9D2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9D2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1pt0pt">
    <w:name w:val="Основной текст + 11 pt;Интервал 0 pt"/>
    <w:basedOn w:val="a4"/>
    <w:rsid w:val="009D28D1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">
    <w:name w:val="Основной текст (3)_"/>
    <w:basedOn w:val="a0"/>
    <w:link w:val="30"/>
    <w:rsid w:val="009D2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Основной текст (3) + 12 pt;Курсив"/>
    <w:basedOn w:val="3"/>
    <w:rsid w:val="009D28D1"/>
    <w:rPr>
      <w:i/>
      <w:iCs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31">
    <w:name w:val="Основной текст (3)"/>
    <w:basedOn w:val="3"/>
    <w:rsid w:val="009D28D1"/>
    <w:rPr>
      <w:color w:val="000000"/>
      <w:spacing w:val="0"/>
      <w:w w:val="100"/>
      <w:position w:val="0"/>
      <w:u w:val="single"/>
      <w:lang w:val="en-US"/>
    </w:rPr>
  </w:style>
  <w:style w:type="character" w:customStyle="1" w:styleId="Exact">
    <w:name w:val="Основной текст Exact"/>
    <w:basedOn w:val="a0"/>
    <w:rsid w:val="009D2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9D28D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0pt0">
    <w:name w:val="Основной текст + 11 pt;Интервал 0 pt"/>
    <w:basedOn w:val="a4"/>
    <w:rsid w:val="009D28D1"/>
    <w:rPr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1">
    <w:name w:val="Основной текст1"/>
    <w:basedOn w:val="a4"/>
    <w:rsid w:val="009D28D1"/>
    <w:rPr>
      <w:color w:val="000000"/>
      <w:w w:val="100"/>
      <w:position w:val="0"/>
      <w:sz w:val="24"/>
      <w:szCs w:val="24"/>
      <w:u w:val="single"/>
      <w:lang w:val="en-US"/>
    </w:rPr>
  </w:style>
  <w:style w:type="character" w:customStyle="1" w:styleId="a5">
    <w:name w:val="Основной текст + Полужирный"/>
    <w:basedOn w:val="a4"/>
    <w:rsid w:val="009D28D1"/>
    <w:rPr>
      <w:b/>
      <w:bCs/>
      <w:color w:val="000000"/>
      <w:w w:val="100"/>
      <w:position w:val="0"/>
      <w:sz w:val="24"/>
      <w:szCs w:val="24"/>
      <w:lang w:val="ru-RU"/>
    </w:rPr>
  </w:style>
  <w:style w:type="character" w:customStyle="1" w:styleId="5">
    <w:name w:val="Основной текст (5)_"/>
    <w:basedOn w:val="a0"/>
    <w:link w:val="50"/>
    <w:rsid w:val="009D28D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9D2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6125pt">
    <w:name w:val="Основной текст (6) + 12;5 pt"/>
    <w:basedOn w:val="6"/>
    <w:rsid w:val="009D28D1"/>
    <w:rPr>
      <w:color w:val="000000"/>
      <w:w w:val="100"/>
      <w:position w:val="0"/>
      <w:sz w:val="25"/>
      <w:szCs w:val="25"/>
      <w:lang w:val="ru-RU"/>
    </w:rPr>
  </w:style>
  <w:style w:type="paragraph" w:customStyle="1" w:styleId="20">
    <w:name w:val="Основной текст (2)"/>
    <w:basedOn w:val="a"/>
    <w:link w:val="2"/>
    <w:rsid w:val="009D28D1"/>
    <w:pPr>
      <w:shd w:val="clear" w:color="auto" w:fill="FFFFFF"/>
      <w:spacing w:line="277" w:lineRule="exact"/>
      <w:ind w:firstLine="640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21">
    <w:name w:val="Основной текст2"/>
    <w:basedOn w:val="a"/>
    <w:link w:val="a4"/>
    <w:rsid w:val="009D28D1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30">
    <w:name w:val="Основной текст (3)"/>
    <w:basedOn w:val="a"/>
    <w:link w:val="3"/>
    <w:rsid w:val="009D28D1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28D1"/>
    <w:pPr>
      <w:shd w:val="clear" w:color="auto" w:fill="FFFFFF"/>
      <w:spacing w:line="0" w:lineRule="atLeast"/>
    </w:pPr>
    <w:rPr>
      <w:rFonts w:ascii="Verdana" w:eastAsia="Verdana" w:hAnsi="Verdana" w:cs="Verdana"/>
      <w:sz w:val="22"/>
      <w:szCs w:val="22"/>
    </w:rPr>
  </w:style>
  <w:style w:type="paragraph" w:customStyle="1" w:styleId="50">
    <w:name w:val="Основной текст (5)"/>
    <w:basedOn w:val="a"/>
    <w:link w:val="5"/>
    <w:rsid w:val="009D28D1"/>
    <w:pPr>
      <w:shd w:val="clear" w:color="auto" w:fill="FFFFFF"/>
      <w:spacing w:before="3060" w:after="60" w:line="0" w:lineRule="atLeast"/>
    </w:pPr>
    <w:rPr>
      <w:rFonts w:ascii="Verdana" w:eastAsia="Verdana" w:hAnsi="Verdana" w:cs="Verdana"/>
      <w:sz w:val="17"/>
      <w:szCs w:val="17"/>
    </w:rPr>
  </w:style>
  <w:style w:type="paragraph" w:customStyle="1" w:styleId="60">
    <w:name w:val="Основной текст (6)"/>
    <w:basedOn w:val="a"/>
    <w:link w:val="6"/>
    <w:rsid w:val="009D28D1"/>
    <w:pPr>
      <w:shd w:val="clear" w:color="auto" w:fill="FFFFFF"/>
      <w:spacing w:before="420" w:line="313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9F557E26C8234B8C226516C00D25E4" ma:contentTypeVersion="1" ma:contentTypeDescription="Создание документа." ma:contentTypeScope="" ma:versionID="62be057d410e7056b5e5a6ea3c7f77c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H5VRHAXFEW3S-1347-37</_dlc_DocId>
    <_dlc_DocIdUrl xmlns="b582dbf1-bcaa-4613-9a4c-8b7010640233">
      <Url>http://www.eduportal44.ru/Krasnoe/МК/_layouts/15/DocIdRedir.aspx?ID=H5VRHAXFEW3S-1347-37</Url>
      <Description>H5VRHAXFEW3S-1347-37</Description>
    </_dlc_DocIdUrl>
  </documentManagement>
</p:properties>
</file>

<file path=customXml/itemProps1.xml><?xml version="1.0" encoding="utf-8"?>
<ds:datastoreItem xmlns:ds="http://schemas.openxmlformats.org/officeDocument/2006/customXml" ds:itemID="{E7DA008C-1045-417D-AA80-D190791B00DD}"/>
</file>

<file path=customXml/itemProps2.xml><?xml version="1.0" encoding="utf-8"?>
<ds:datastoreItem xmlns:ds="http://schemas.openxmlformats.org/officeDocument/2006/customXml" ds:itemID="{83CAAC7C-60A9-4E65-BBC7-AD5BA322C1E7}"/>
</file>

<file path=customXml/itemProps3.xml><?xml version="1.0" encoding="utf-8"?>
<ds:datastoreItem xmlns:ds="http://schemas.openxmlformats.org/officeDocument/2006/customXml" ds:itemID="{F974DE9D-46BA-4E29-9921-2930A7F77A12}"/>
</file>

<file path=customXml/itemProps4.xml><?xml version="1.0" encoding="utf-8"?>
<ds:datastoreItem xmlns:ds="http://schemas.openxmlformats.org/officeDocument/2006/customXml" ds:itemID="{2C268809-DA26-4A69-9243-ED08EDA287DB}"/>
</file>

<file path=customXml/itemProps5.xml><?xml version="1.0" encoding="utf-8"?>
<ds:datastoreItem xmlns:ds="http://schemas.openxmlformats.org/officeDocument/2006/customXml" ds:itemID="{6A8D6433-6F3B-4CC1-803E-13DC731CE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595</Words>
  <Characters>3393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°BA:0=8@&gt;20==K5 87&gt;1@065=8O</dc:title>
  <dc:subject>°BA:0=8@&gt;20==K5 87&gt;1@065=8O</dc:subject>
  <dc:creator>Admin</dc:creator>
  <cp:keywords/>
  <cp:lastModifiedBy>Admin</cp:lastModifiedBy>
  <cp:revision>2</cp:revision>
  <dcterms:created xsi:type="dcterms:W3CDTF">2015-05-02T06:38:00Z</dcterms:created>
  <dcterms:modified xsi:type="dcterms:W3CDTF">2015-05-02T06:47:00Z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0x010100A19F557E26C8234B8C226516C00D25E4</vt:lpwstr>
  </property>
  <property fmtid="{D5CDD505-2E9C-101B-9397-08002B2CF9AE}" pid="3" name="_dlc_DocIdItemGuid">
    <vt:lpwstr>7b8ed03e-9732-4cd4-a3c5-90f123c384f9</vt:lpwstr>
  </property>
</Properties>
</file>