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D9" w:rsidRPr="00C216D9" w:rsidRDefault="00C216D9" w:rsidP="00C216D9">
      <w:pPr>
        <w:spacing w:before="100" w:beforeAutospacing="1" w:after="100" w:afterAutospacing="1" w:line="240" w:lineRule="auto"/>
        <w:outlineLvl w:val="1"/>
        <w:rPr>
          <w:rFonts w:ascii="PTSansRegular" w:eastAsia="Times New Roman" w:hAnsi="PTSansRegular" w:cs="Times New Roman"/>
          <w:b/>
          <w:bCs/>
          <w:sz w:val="26"/>
          <w:szCs w:val="26"/>
          <w:lang w:eastAsia="ru-RU"/>
        </w:rPr>
      </w:pPr>
      <w:r w:rsidRPr="00C216D9">
        <w:rPr>
          <w:rFonts w:ascii="PTSansRegular" w:eastAsia="Times New Roman" w:hAnsi="PTSansRegular" w:cs="Times New Roman"/>
          <w:b/>
          <w:bCs/>
          <w:sz w:val="26"/>
          <w:szCs w:val="26"/>
          <w:lang w:eastAsia="ru-RU"/>
        </w:rPr>
        <w:t>ОБ УТВЕРЖДЕНИИ ПОРЯДКА ПРОВЕДЕНИЯ АТТЕСТАЦИИ</w:t>
      </w:r>
      <w:r w:rsidRPr="00C216D9">
        <w:rPr>
          <w:rFonts w:ascii="PTSansRegular" w:eastAsia="Times New Roman" w:hAnsi="PTSansRegular" w:cs="Times New Roman"/>
          <w:b/>
          <w:bCs/>
          <w:sz w:val="26"/>
          <w:szCs w:val="26"/>
          <w:lang w:eastAsia="ru-RU"/>
        </w:rPr>
        <w:br/>
        <w:t>ПЕДАГОГИЧЕСКИХ РАБОТНИКОВ ОРГАНИЗАЦИЙ,</w:t>
      </w:r>
      <w:r w:rsidRPr="00C216D9">
        <w:rPr>
          <w:rFonts w:ascii="PTSansRegular" w:eastAsia="Times New Roman" w:hAnsi="PTSansRegular" w:cs="Times New Roman"/>
          <w:b/>
          <w:bCs/>
          <w:sz w:val="26"/>
          <w:szCs w:val="26"/>
          <w:lang w:eastAsia="ru-RU"/>
        </w:rPr>
        <w:br/>
        <w:t>ОСУЩЕСТВЛЯЮЩИХ ОБРАЗОВАТЕЛЬНУЮ ДЕЯТЕЛЬНОСТЬ</w:t>
      </w:r>
    </w:p>
    <w:p w:rsidR="00C216D9" w:rsidRPr="00C216D9" w:rsidRDefault="00C216D9" w:rsidP="00C216D9">
      <w:pPr>
        <w:spacing w:before="100" w:beforeAutospacing="1" w:after="100" w:afterAutospacing="1" w:line="312" w:lineRule="auto"/>
        <w:jc w:val="center"/>
        <w:outlineLvl w:val="2"/>
        <w:rPr>
          <w:rFonts w:ascii="PTSansRegular" w:eastAsia="Times New Roman" w:hAnsi="PTSansRegular" w:cs="Times New Roman"/>
          <w:b/>
          <w:bCs/>
          <w:color w:val="0059AA"/>
          <w:sz w:val="26"/>
          <w:szCs w:val="26"/>
          <w:lang w:eastAsia="ru-RU"/>
        </w:rPr>
      </w:pPr>
      <w:r w:rsidRPr="00C216D9">
        <w:rPr>
          <w:rFonts w:ascii="PTSansRegular" w:eastAsia="Times New Roman" w:hAnsi="PTSansRegular" w:cs="Times New Roman"/>
          <w:b/>
          <w:bCs/>
          <w:color w:val="0059AA"/>
          <w:sz w:val="26"/>
          <w:szCs w:val="26"/>
          <w:lang w:eastAsia="ru-RU"/>
        </w:rPr>
        <w:t>Приказ Министерства образования и науки Российской Федерации</w:t>
      </w:r>
      <w:r w:rsidRPr="00C216D9">
        <w:rPr>
          <w:rFonts w:ascii="PTSansRegular" w:eastAsia="Times New Roman" w:hAnsi="PTSansRegular" w:cs="Times New Roman"/>
          <w:b/>
          <w:bCs/>
          <w:color w:val="0059AA"/>
          <w:sz w:val="26"/>
          <w:szCs w:val="26"/>
          <w:lang w:eastAsia="ru-RU"/>
        </w:rPr>
        <w:br/>
        <w:t>от 7 апреля 2014 г. № 276 </w:t>
      </w:r>
    </w:p>
    <w:p w:rsidR="00C216D9" w:rsidRPr="00C216D9" w:rsidRDefault="00C216D9" w:rsidP="00C216D9">
      <w:pPr>
        <w:spacing w:before="100" w:beforeAutospacing="1" w:after="100" w:afterAutospacing="1" w:line="240" w:lineRule="auto"/>
        <w:outlineLvl w:val="2"/>
        <w:rPr>
          <w:rFonts w:ascii="PTSansRegular" w:eastAsia="Times New Roman" w:hAnsi="PTSansRegular" w:cs="Times New Roman"/>
          <w:b/>
          <w:bCs/>
          <w:sz w:val="26"/>
          <w:szCs w:val="26"/>
          <w:lang w:eastAsia="ru-RU"/>
        </w:rPr>
      </w:pPr>
      <w:r w:rsidRPr="00C216D9">
        <w:rPr>
          <w:rFonts w:ascii="PTSansRegular" w:eastAsia="Times New Roman" w:hAnsi="PTSansRegular" w:cs="Times New Roman"/>
          <w:b/>
          <w:bCs/>
          <w:sz w:val="26"/>
          <w:szCs w:val="26"/>
          <w:lang w:eastAsia="ru-RU"/>
        </w:rPr>
        <w:t>Зарегистрировано Министерством юстиции Российской Федерации</w:t>
      </w:r>
      <w:r w:rsidRPr="00C216D9">
        <w:rPr>
          <w:rFonts w:ascii="PTSansRegular" w:eastAsia="Times New Roman" w:hAnsi="PTSansRegular" w:cs="Times New Roman"/>
          <w:b/>
          <w:bCs/>
          <w:sz w:val="26"/>
          <w:szCs w:val="26"/>
          <w:lang w:eastAsia="ru-RU"/>
        </w:rPr>
        <w:br/>
        <w:t>23 мая 2014 г. Регистрационный № 32408</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В соответствии с </w:t>
      </w:r>
      <w:hyperlink r:id="rId5" w:anchor="st49_4" w:history="1">
        <w:r w:rsidRPr="00C216D9">
          <w:rPr>
            <w:rFonts w:ascii="PTSerifRegular" w:eastAsia="Times New Roman" w:hAnsi="PTSerifRegular" w:cs="Times New Roman"/>
            <w:color w:val="0059AA"/>
            <w:sz w:val="26"/>
            <w:szCs w:val="26"/>
            <w:lang w:eastAsia="ru-RU"/>
          </w:rPr>
          <w:t>частью 4 статьи 49</w:t>
        </w:r>
      </w:hyperlink>
      <w:r w:rsidRPr="00C216D9">
        <w:rPr>
          <w:rFonts w:ascii="PTSerifRegular" w:eastAsia="Times New Roman" w:hAnsi="PTSerifRegular" w:cs="Times New Roman"/>
          <w:color w:val="000000"/>
          <w:sz w:val="26"/>
          <w:szCs w:val="26"/>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w:t>
      </w:r>
      <w:proofErr w:type="gramStart"/>
      <w:r w:rsidRPr="00C216D9">
        <w:rPr>
          <w:rFonts w:ascii="PTSerifRegular" w:eastAsia="Times New Roman" w:hAnsi="PTSerifRegular" w:cs="Times New Roman"/>
          <w:color w:val="000000"/>
          <w:sz w:val="26"/>
          <w:szCs w:val="26"/>
          <w:lang w:eastAsia="ru-RU"/>
        </w:rPr>
        <w:t xml:space="preserve">2014, № 6, ст. 562, ст. 566) и </w:t>
      </w:r>
      <w:hyperlink r:id="rId6" w:anchor="p5.2.28" w:history="1">
        <w:r w:rsidRPr="00C216D9">
          <w:rPr>
            <w:rFonts w:ascii="PTSerifRegular" w:eastAsia="Times New Roman" w:hAnsi="PTSerifRegular" w:cs="Times New Roman"/>
            <w:color w:val="0059AA"/>
            <w:sz w:val="26"/>
            <w:szCs w:val="26"/>
            <w:lang w:eastAsia="ru-RU"/>
          </w:rPr>
          <w:t>подпунктом 5.2.28</w:t>
        </w:r>
      </w:hyperlink>
      <w:r w:rsidRPr="00C216D9">
        <w:rPr>
          <w:rFonts w:ascii="PTSerifRegular" w:eastAsia="Times New Roman" w:hAnsi="PTSerifRegular" w:cs="Times New Roman"/>
          <w:color w:val="000000"/>
          <w:sz w:val="26"/>
          <w:szCs w:val="26"/>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roofErr w:type="gramEnd"/>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w:t>
      </w:r>
    </w:p>
    <w:p w:rsidR="00C216D9" w:rsidRPr="00C216D9" w:rsidRDefault="00C216D9" w:rsidP="00C216D9">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Министр</w:t>
      </w:r>
      <w:r w:rsidRPr="00C216D9">
        <w:rPr>
          <w:rFonts w:ascii="PTSerifRegular" w:eastAsia="Times New Roman" w:hAnsi="PTSerifRegular" w:cs="Times New Roman"/>
          <w:color w:val="000000"/>
          <w:sz w:val="26"/>
          <w:szCs w:val="26"/>
          <w:lang w:eastAsia="ru-RU"/>
        </w:rPr>
        <w:br/>
      </w:r>
      <w:proofErr w:type="spellStart"/>
      <w:r w:rsidRPr="00C216D9">
        <w:rPr>
          <w:rFonts w:ascii="PTSerifRegular" w:eastAsia="Times New Roman" w:hAnsi="PTSerifRegular" w:cs="Times New Roman"/>
          <w:color w:val="000000"/>
          <w:sz w:val="26"/>
          <w:szCs w:val="26"/>
          <w:lang w:eastAsia="ru-RU"/>
        </w:rPr>
        <w:t>Д.В.Ливанов</w:t>
      </w:r>
      <w:proofErr w:type="spellEnd"/>
    </w:p>
    <w:p w:rsidR="00C216D9" w:rsidRPr="00C216D9" w:rsidRDefault="00C216D9" w:rsidP="00C216D9">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w:t>
      </w:r>
    </w:p>
    <w:p w:rsidR="00C216D9" w:rsidRDefault="00C216D9" w:rsidP="00C216D9">
      <w:pPr>
        <w:spacing w:before="100" w:beforeAutospacing="1" w:after="100" w:afterAutospacing="1" w:line="240" w:lineRule="auto"/>
        <w:jc w:val="right"/>
        <w:rPr>
          <w:rFonts w:ascii="PTSerifRegular" w:eastAsia="Times New Roman" w:hAnsi="PTSerifRegular" w:cs="Times New Roman"/>
          <w:color w:val="000000"/>
          <w:sz w:val="26"/>
          <w:szCs w:val="26"/>
          <w:lang w:eastAsia="ru-RU"/>
        </w:rPr>
      </w:pPr>
    </w:p>
    <w:p w:rsidR="00C216D9" w:rsidRDefault="00C216D9" w:rsidP="00C216D9">
      <w:pPr>
        <w:spacing w:before="100" w:beforeAutospacing="1" w:after="100" w:afterAutospacing="1" w:line="240" w:lineRule="auto"/>
        <w:jc w:val="right"/>
        <w:rPr>
          <w:rFonts w:ascii="PTSerifRegular" w:eastAsia="Times New Roman" w:hAnsi="PTSerifRegular" w:cs="Times New Roman"/>
          <w:color w:val="000000"/>
          <w:sz w:val="26"/>
          <w:szCs w:val="26"/>
          <w:lang w:eastAsia="ru-RU"/>
        </w:rPr>
      </w:pPr>
    </w:p>
    <w:p w:rsidR="00C216D9" w:rsidRDefault="00C216D9" w:rsidP="00C216D9">
      <w:pPr>
        <w:spacing w:before="100" w:beforeAutospacing="1" w:after="100" w:afterAutospacing="1" w:line="240" w:lineRule="auto"/>
        <w:jc w:val="right"/>
        <w:rPr>
          <w:rFonts w:ascii="PTSerifRegular" w:eastAsia="Times New Roman" w:hAnsi="PTSerifRegular" w:cs="Times New Roman"/>
          <w:color w:val="000000"/>
          <w:sz w:val="26"/>
          <w:szCs w:val="26"/>
          <w:lang w:eastAsia="ru-RU"/>
        </w:rPr>
      </w:pPr>
    </w:p>
    <w:p w:rsidR="00C216D9" w:rsidRDefault="00C216D9" w:rsidP="00C216D9">
      <w:pPr>
        <w:spacing w:before="100" w:beforeAutospacing="1" w:after="100" w:afterAutospacing="1" w:line="240" w:lineRule="auto"/>
        <w:jc w:val="right"/>
        <w:rPr>
          <w:rFonts w:ascii="PTSerifRegular" w:eastAsia="Times New Roman" w:hAnsi="PTSerifRegular" w:cs="Times New Roman"/>
          <w:color w:val="000000"/>
          <w:sz w:val="26"/>
          <w:szCs w:val="26"/>
          <w:lang w:eastAsia="ru-RU"/>
        </w:rPr>
      </w:pPr>
    </w:p>
    <w:p w:rsidR="00C216D9" w:rsidRPr="00C216D9" w:rsidRDefault="00C216D9" w:rsidP="00C216D9">
      <w:pPr>
        <w:spacing w:before="100" w:beforeAutospacing="1" w:after="100" w:afterAutospacing="1" w:line="240" w:lineRule="auto"/>
        <w:jc w:val="right"/>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lastRenderedPageBreak/>
        <w:t>Приложение</w:t>
      </w:r>
    </w:p>
    <w:p w:rsidR="00C216D9" w:rsidRPr="00C216D9" w:rsidRDefault="00C216D9" w:rsidP="00C216D9">
      <w:pPr>
        <w:spacing w:before="100" w:beforeAutospacing="1" w:after="100" w:afterAutospacing="1" w:line="240" w:lineRule="auto"/>
        <w:jc w:val="right"/>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Утвержден</w:t>
      </w:r>
      <w:r w:rsidRPr="00C216D9">
        <w:rPr>
          <w:rFonts w:ascii="PTSerifRegular" w:eastAsia="Times New Roman" w:hAnsi="PTSerifRegular" w:cs="Times New Roman"/>
          <w:color w:val="000000"/>
          <w:sz w:val="26"/>
          <w:szCs w:val="26"/>
          <w:lang w:eastAsia="ru-RU"/>
        </w:rPr>
        <w:br/>
        <w:t>приказом Министерства образования</w:t>
      </w:r>
      <w:r w:rsidRPr="00C216D9">
        <w:rPr>
          <w:rFonts w:ascii="PTSerifRegular" w:eastAsia="Times New Roman" w:hAnsi="PTSerifRegular" w:cs="Times New Roman"/>
          <w:color w:val="000000"/>
          <w:sz w:val="26"/>
          <w:szCs w:val="26"/>
          <w:lang w:eastAsia="ru-RU"/>
        </w:rPr>
        <w:br/>
        <w:t>и науки Российской Федерации</w:t>
      </w:r>
      <w:r w:rsidRPr="00C216D9">
        <w:rPr>
          <w:rFonts w:ascii="PTSerifRegular" w:eastAsia="Times New Roman" w:hAnsi="PTSerifRegular" w:cs="Times New Roman"/>
          <w:color w:val="000000"/>
          <w:sz w:val="26"/>
          <w:szCs w:val="26"/>
          <w:lang w:eastAsia="ru-RU"/>
        </w:rPr>
        <w:br/>
        <w:t>от 7 апреля 2014 г. № 276</w:t>
      </w:r>
    </w:p>
    <w:p w:rsidR="00C216D9" w:rsidRDefault="00C216D9" w:rsidP="00C216D9">
      <w:pPr>
        <w:spacing w:before="100" w:beforeAutospacing="1" w:after="100" w:afterAutospacing="1" w:line="240" w:lineRule="auto"/>
        <w:jc w:val="center"/>
        <w:outlineLvl w:val="3"/>
        <w:rPr>
          <w:rFonts w:ascii="PTSansRegular" w:eastAsia="Times New Roman" w:hAnsi="PTSansRegular" w:cs="Times New Roman"/>
          <w:b/>
          <w:bCs/>
          <w:sz w:val="26"/>
          <w:szCs w:val="26"/>
          <w:lang w:eastAsia="ru-RU"/>
        </w:rPr>
      </w:pPr>
      <w:r w:rsidRPr="00C216D9">
        <w:rPr>
          <w:rFonts w:ascii="PTSansRegular" w:eastAsia="Times New Roman" w:hAnsi="PTSansRegular" w:cs="Times New Roman"/>
          <w:b/>
          <w:bCs/>
          <w:sz w:val="26"/>
          <w:szCs w:val="26"/>
          <w:lang w:eastAsia="ru-RU"/>
        </w:rPr>
        <w:t>ПОРЯДОК </w:t>
      </w:r>
      <w:r w:rsidRPr="00C216D9">
        <w:rPr>
          <w:rFonts w:ascii="PTSansRegular" w:eastAsia="Times New Roman" w:hAnsi="PTSansRegular" w:cs="Times New Roman"/>
          <w:b/>
          <w:bCs/>
          <w:sz w:val="26"/>
          <w:szCs w:val="26"/>
          <w:lang w:eastAsia="ru-RU"/>
        </w:rPr>
        <w:br/>
        <w:t>ПРОВЕДЕНИЯ АТТЕСТАЦИИ ПЕДАГОГИЧЕСКИХ РАБОТНИКОВ ОРГАНИЗАЦИЙ,</w:t>
      </w:r>
      <w:r w:rsidRPr="00C216D9">
        <w:rPr>
          <w:rFonts w:ascii="PTSansRegular" w:eastAsia="Times New Roman" w:hAnsi="PTSansRegular" w:cs="Times New Roman"/>
          <w:b/>
          <w:bCs/>
          <w:sz w:val="26"/>
          <w:szCs w:val="26"/>
          <w:lang w:eastAsia="ru-RU"/>
        </w:rPr>
        <w:br/>
        <w:t>ОСУЩЕСТВЛЯЮЩИХ ОБРАЗОВАТЕЛЬНУЮ ДЕЯТЕЛЬНОСТЬ</w:t>
      </w:r>
      <w:r w:rsidRPr="00C216D9">
        <w:rPr>
          <w:rFonts w:ascii="PTSansRegular" w:eastAsia="Times New Roman" w:hAnsi="PTSansRegular" w:cs="Times New Roman"/>
          <w:b/>
          <w:bCs/>
          <w:sz w:val="26"/>
          <w:szCs w:val="26"/>
          <w:lang w:eastAsia="ru-RU"/>
        </w:rPr>
        <w:br/>
      </w:r>
    </w:p>
    <w:p w:rsidR="00C216D9" w:rsidRPr="00C216D9" w:rsidRDefault="00C216D9" w:rsidP="00C216D9">
      <w:pPr>
        <w:spacing w:before="100" w:beforeAutospacing="1" w:after="100" w:afterAutospacing="1" w:line="240" w:lineRule="auto"/>
        <w:jc w:val="both"/>
        <w:outlineLvl w:val="3"/>
        <w:rPr>
          <w:rFonts w:ascii="PTSansRegular" w:eastAsia="Times New Roman" w:hAnsi="PTSansRegular" w:cs="Times New Roman"/>
          <w:b/>
          <w:bCs/>
          <w:sz w:val="26"/>
          <w:szCs w:val="26"/>
          <w:lang w:eastAsia="ru-RU"/>
        </w:rPr>
      </w:pPr>
      <w:r w:rsidRPr="00C216D9">
        <w:rPr>
          <w:rFonts w:ascii="PTSansRegular" w:eastAsia="Times New Roman" w:hAnsi="PTSansRegular" w:cs="Times New Roman"/>
          <w:b/>
          <w:bCs/>
          <w:sz w:val="26"/>
          <w:szCs w:val="26"/>
          <w:lang w:eastAsia="ru-RU"/>
        </w:rPr>
        <w:t>I. Общие положения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proofErr w:type="gramStart"/>
      <w:r w:rsidRPr="00C216D9">
        <w:rPr>
          <w:rFonts w:ascii="PTSerifRegular" w:eastAsia="Times New Roman" w:hAnsi="PTSerifRegular" w:cs="Times New Roman"/>
          <w:color w:val="000000"/>
          <w:sz w:val="26"/>
          <w:szCs w:val="26"/>
          <w:lang w:eastAsia="ru-RU"/>
        </w:rPr>
        <w:t xml:space="preserve">Настоящий Порядок применяется к педагогическим работникам организаций, замещающим должности, поименованные в </w:t>
      </w:r>
      <w:hyperlink r:id="rId7" w:anchor="ch1_r2" w:history="1">
        <w:r w:rsidRPr="00C216D9">
          <w:rPr>
            <w:rFonts w:ascii="PTSerifRegular" w:eastAsia="Times New Roman" w:hAnsi="PTSerifRegular" w:cs="Times New Roman"/>
            <w:color w:val="0059AA"/>
            <w:sz w:val="26"/>
            <w:szCs w:val="26"/>
            <w:lang w:eastAsia="ru-RU"/>
          </w:rPr>
          <w:t>подразделе 2 раздела I</w:t>
        </w:r>
      </w:hyperlink>
      <w:r w:rsidRPr="00C216D9">
        <w:rPr>
          <w:rFonts w:ascii="PTSerifRegular" w:eastAsia="Times New Roman" w:hAnsi="PTSerifRegular" w:cs="Times New Roman"/>
          <w:color w:val="000000"/>
          <w:sz w:val="26"/>
          <w:szCs w:val="26"/>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8" w:history="1">
        <w:r w:rsidRPr="00C216D9">
          <w:rPr>
            <w:rFonts w:ascii="PTSerifRegular" w:eastAsia="Times New Roman" w:hAnsi="PTSerifRegular" w:cs="Times New Roman"/>
            <w:color w:val="0059AA"/>
            <w:sz w:val="26"/>
            <w:szCs w:val="26"/>
            <w:lang w:eastAsia="ru-RU"/>
          </w:rPr>
          <w:t>постановлением</w:t>
        </w:r>
      </w:hyperlink>
      <w:r w:rsidRPr="00C216D9">
        <w:rPr>
          <w:rFonts w:ascii="PTSerifRegular" w:eastAsia="Times New Roman" w:hAnsi="PTSerifRegular" w:cs="Times New Roman"/>
          <w:color w:val="000000"/>
          <w:sz w:val="26"/>
          <w:szCs w:val="26"/>
          <w:lang w:eastAsia="ru-RU"/>
        </w:rPr>
        <w:t xml:space="preserve">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w:t>
      </w:r>
      <w:proofErr w:type="gramEnd"/>
      <w:r w:rsidRPr="00C216D9">
        <w:rPr>
          <w:rFonts w:ascii="PTSerifRegular" w:eastAsia="Times New Roman" w:hAnsi="PTSerifRegular" w:cs="Times New Roman"/>
          <w:color w:val="000000"/>
          <w:sz w:val="26"/>
          <w:szCs w:val="26"/>
          <w:lang w:eastAsia="ru-RU"/>
        </w:rPr>
        <w:t xml:space="preserve">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 Основными задачами проведения аттестации являются: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определение необходимости повышения квалификации педагогических работников;</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повышение эффективности и качества педагогической деятельности;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lastRenderedPageBreak/>
        <w:t>выявление перспектив использования потенциальных возможностей педагогических работников;</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обеспечение </w:t>
      </w:r>
      <w:proofErr w:type="gramStart"/>
      <w:r w:rsidRPr="00C216D9">
        <w:rPr>
          <w:rFonts w:ascii="PTSerifRegular" w:eastAsia="Times New Roman" w:hAnsi="PTSerifRegular" w:cs="Times New Roman"/>
          <w:color w:val="000000"/>
          <w:sz w:val="26"/>
          <w:szCs w:val="26"/>
          <w:lang w:eastAsia="ru-RU"/>
        </w:rPr>
        <w:t>дифференциации размеров оплаты труда педагогических работников</w:t>
      </w:r>
      <w:proofErr w:type="gramEnd"/>
      <w:r w:rsidRPr="00C216D9">
        <w:rPr>
          <w:rFonts w:ascii="PTSerifRegular" w:eastAsia="Times New Roman" w:hAnsi="PTSerifRegular" w:cs="Times New Roman"/>
          <w:color w:val="000000"/>
          <w:sz w:val="26"/>
          <w:szCs w:val="26"/>
          <w:lang w:eastAsia="ru-RU"/>
        </w:rPr>
        <w:t xml:space="preserve"> с учетом установленной квалификационной категории и объема их преподавательской (педагогической) работы.</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C216D9" w:rsidRPr="00C216D9" w:rsidRDefault="00C216D9" w:rsidP="00C216D9">
      <w:pPr>
        <w:spacing w:before="100" w:beforeAutospacing="1" w:after="100" w:afterAutospacing="1" w:line="240" w:lineRule="auto"/>
        <w:jc w:val="both"/>
        <w:outlineLvl w:val="3"/>
        <w:rPr>
          <w:rFonts w:ascii="PTSansRegular" w:eastAsia="Times New Roman" w:hAnsi="PTSansRegular" w:cs="Times New Roman"/>
          <w:b/>
          <w:bCs/>
          <w:sz w:val="26"/>
          <w:szCs w:val="26"/>
          <w:lang w:eastAsia="ru-RU"/>
        </w:rPr>
      </w:pPr>
      <w:r w:rsidRPr="00C216D9">
        <w:rPr>
          <w:rFonts w:ascii="PTSansRegular" w:eastAsia="Times New Roman" w:hAnsi="PTSansRegular" w:cs="Times New Roman"/>
          <w:b/>
          <w:bCs/>
          <w:sz w:val="26"/>
          <w:szCs w:val="26"/>
          <w:lang w:eastAsia="ru-RU"/>
        </w:rPr>
        <w:t>II. Аттестация педагогических работников в целях подтверждения соответствия занимаемой должности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8. Аттестация педагогических работников проводится </w:t>
      </w:r>
      <w:commentRangeStart w:id="0"/>
      <w:r w:rsidRPr="00C216D9">
        <w:rPr>
          <w:rFonts w:ascii="PTSerifRegular" w:eastAsia="Times New Roman" w:hAnsi="PTSerifRegular" w:cs="Times New Roman"/>
          <w:color w:val="000000"/>
          <w:sz w:val="26"/>
          <w:szCs w:val="26"/>
          <w:lang w:eastAsia="ru-RU"/>
        </w:rPr>
        <w:t>в соответствии с распорядительным актом работодателя.</w:t>
      </w:r>
      <w:commentRangeEnd w:id="0"/>
      <w:r w:rsidR="002B3D89">
        <w:rPr>
          <w:rStyle w:val="a3"/>
        </w:rPr>
        <w:commentReference w:id="0"/>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11. В представлении содержатся следующие сведения о педагогическом работнике:</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а) фамилия, имя, отчество (при наличии);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б) наименование должности на дату проведения аттестации;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lastRenderedPageBreak/>
        <w:t>в) дата заключения по этой должности трудового договора;</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г) уровень образования и (или) квалификации по специальности или направлению подготовки;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д) информация о получении дополнительного профессионального образования по профилю педагогической деятельности;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е) результаты предыдущих аттестаций (в случае их проведения);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w:t>
      </w:r>
      <w:commentRangeStart w:id="1"/>
      <w:r w:rsidRPr="00C216D9">
        <w:rPr>
          <w:rFonts w:ascii="PTSerifRegular" w:eastAsia="Times New Roman" w:hAnsi="PTSerifRegular" w:cs="Times New Roman"/>
          <w:color w:val="000000"/>
          <w:sz w:val="26"/>
          <w:szCs w:val="26"/>
          <w:lang w:eastAsia="ru-RU"/>
        </w:rPr>
        <w:t xml:space="preserve">по желанию </w:t>
      </w:r>
      <w:commentRangeEnd w:id="1"/>
      <w:r w:rsidR="002B3D89">
        <w:rPr>
          <w:rStyle w:val="a3"/>
        </w:rPr>
        <w:commentReference w:id="1"/>
      </w:r>
      <w:r w:rsidRPr="00C216D9">
        <w:rPr>
          <w:rFonts w:ascii="PTSerifRegular" w:eastAsia="Times New Roman" w:hAnsi="PTSerifRegular" w:cs="Times New Roman"/>
          <w:color w:val="000000"/>
          <w:sz w:val="26"/>
          <w:szCs w:val="26"/>
          <w:lang w:eastAsia="ru-RU"/>
        </w:rPr>
        <w:t xml:space="preserve">может представить в аттестационную комиссию организации </w:t>
      </w:r>
      <w:commentRangeStart w:id="2"/>
      <w:r w:rsidRPr="00C216D9">
        <w:rPr>
          <w:rFonts w:ascii="PTSerifRegular" w:eastAsia="Times New Roman" w:hAnsi="PTSerifRegular" w:cs="Times New Roman"/>
          <w:color w:val="000000"/>
          <w:sz w:val="26"/>
          <w:szCs w:val="26"/>
          <w:lang w:eastAsia="ru-RU"/>
        </w:rPr>
        <w:t>дополнительные сведения</w:t>
      </w:r>
      <w:commentRangeEnd w:id="2"/>
      <w:r w:rsidR="002B3D89">
        <w:rPr>
          <w:rStyle w:val="a3"/>
        </w:rPr>
        <w:commentReference w:id="2"/>
      </w:r>
      <w:r w:rsidRPr="00C216D9">
        <w:rPr>
          <w:rFonts w:ascii="PTSerifRegular" w:eastAsia="Times New Roman" w:hAnsi="PTSerifRegular" w:cs="Times New Roman"/>
          <w:color w:val="000000"/>
          <w:sz w:val="26"/>
          <w:szCs w:val="26"/>
          <w:lang w:eastAsia="ru-RU"/>
        </w:rPr>
        <w:t xml:space="preserve">, характеризующие его профессиональную деятельность за период </w:t>
      </w:r>
      <w:proofErr w:type="gramStart"/>
      <w:r w:rsidRPr="00C216D9">
        <w:rPr>
          <w:rFonts w:ascii="PTSerifRegular" w:eastAsia="Times New Roman" w:hAnsi="PTSerifRegular" w:cs="Times New Roman"/>
          <w:color w:val="000000"/>
          <w:sz w:val="26"/>
          <w:szCs w:val="26"/>
          <w:lang w:eastAsia="ru-RU"/>
        </w:rPr>
        <w:t>с даты</w:t>
      </w:r>
      <w:proofErr w:type="gramEnd"/>
      <w:r w:rsidRPr="00C216D9">
        <w:rPr>
          <w:rFonts w:ascii="PTSerifRegular" w:eastAsia="Times New Roman" w:hAnsi="PTSerifRegular" w:cs="Times New Roman"/>
          <w:color w:val="000000"/>
          <w:sz w:val="26"/>
          <w:szCs w:val="26"/>
          <w:lang w:eastAsia="ru-RU"/>
        </w:rPr>
        <w:t xml:space="preserve"> предыдущей аттестации (при первичной аттестации - с даты поступления на работу).</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13. </w:t>
      </w:r>
      <w:commentRangeStart w:id="3"/>
      <w:r w:rsidRPr="00C216D9">
        <w:rPr>
          <w:rFonts w:ascii="PTSerifRegular" w:eastAsia="Times New Roman" w:hAnsi="PTSerifRegular" w:cs="Times New Roman"/>
          <w:color w:val="000000"/>
          <w:sz w:val="26"/>
          <w:szCs w:val="26"/>
          <w:lang w:eastAsia="ru-RU"/>
        </w:rPr>
        <w:t xml:space="preserve">Аттестация проводится на заседании аттестационной комиссии </w:t>
      </w:r>
      <w:commentRangeEnd w:id="3"/>
      <w:r w:rsidR="002B3D89">
        <w:rPr>
          <w:rStyle w:val="a3"/>
        </w:rPr>
        <w:commentReference w:id="3"/>
      </w:r>
      <w:r w:rsidRPr="00C216D9">
        <w:rPr>
          <w:rFonts w:ascii="PTSerifRegular" w:eastAsia="Times New Roman" w:hAnsi="PTSerifRegular" w:cs="Times New Roman"/>
          <w:color w:val="000000"/>
          <w:sz w:val="26"/>
          <w:szCs w:val="26"/>
          <w:lang w:eastAsia="ru-RU"/>
        </w:rPr>
        <w:t>организации с участием педагогического работника.</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lastRenderedPageBreak/>
        <w:t>15. По результатам аттестации педагогического работника аттестационная комиссия организации принимает одно из следующих решений:</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соответствует занимаемой должности (указывается должность педагогического работника);</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не соответствует занимаемой должности (указывается должность педагогического работника).</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20. </w:t>
      </w:r>
      <w:proofErr w:type="gramStart"/>
      <w:r w:rsidRPr="00C216D9">
        <w:rPr>
          <w:rFonts w:ascii="PTSerifRegular" w:eastAsia="Times New Roman" w:hAnsi="PTSerifRegular" w:cs="Times New Roman"/>
          <w:color w:val="000000"/>
          <w:sz w:val="26"/>
          <w:szCs w:val="26"/>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C216D9">
        <w:rPr>
          <w:rFonts w:ascii="PTSerifRegular" w:eastAsia="Times New Roman" w:hAnsi="PTSerifRegular" w:cs="Times New Roman"/>
          <w:color w:val="000000"/>
          <w:sz w:val="26"/>
          <w:szCs w:val="26"/>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lastRenderedPageBreak/>
        <w:t>22. Аттестацию в целях подтверждения соответствия занимаемой должности не проходят следующие педагогические работники: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а) педагогические работники, имеющие квалификационные категории;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б) проработавшие в занимаемой должности менее двух лет в организации, в которой проводится аттестация;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в) беременные женщины;</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г) женщины, находящиеся в отпуске по беременности и родам;</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д) лица, находящиеся в отпуске по уходу за ребенком до достижения им возраста трех лет;</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proofErr w:type="gramStart"/>
      <w:r w:rsidRPr="00C216D9">
        <w:rPr>
          <w:rFonts w:ascii="PTSerifRegular" w:eastAsia="Times New Roman" w:hAnsi="PTSerifRegular" w:cs="Times New Roman"/>
          <w:color w:val="000000"/>
          <w:sz w:val="26"/>
          <w:szCs w:val="26"/>
          <w:lang w:eastAsia="ru-RU"/>
        </w:rPr>
        <w:t>е) отсутствовавшие на рабочем месте более четырех месяцев подряд в связи с заболеванием.</w:t>
      </w:r>
      <w:proofErr w:type="gramEnd"/>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23. </w:t>
      </w:r>
      <w:proofErr w:type="gramStart"/>
      <w:r w:rsidRPr="00C216D9">
        <w:rPr>
          <w:rFonts w:ascii="PTSerifRegular" w:eastAsia="Times New Roman" w:hAnsi="PTSerifRegular" w:cs="Times New Roman"/>
          <w:color w:val="000000"/>
          <w:sz w:val="26"/>
          <w:szCs w:val="26"/>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C216D9">
        <w:rPr>
          <w:rFonts w:ascii="PTSerifRegular" w:eastAsia="Times New Roman" w:hAnsi="PTSerifRegular" w:cs="Times New Roman"/>
          <w:color w:val="000000"/>
          <w:sz w:val="26"/>
          <w:szCs w:val="26"/>
          <w:lang w:eastAsia="ru-RU"/>
        </w:rPr>
        <w:t xml:space="preserve"> возложенные на них должностные обязанности.</w:t>
      </w:r>
    </w:p>
    <w:p w:rsidR="00C216D9" w:rsidRPr="00C216D9" w:rsidRDefault="00C216D9" w:rsidP="00C216D9">
      <w:pPr>
        <w:spacing w:before="100" w:beforeAutospacing="1" w:after="100" w:afterAutospacing="1" w:line="240" w:lineRule="auto"/>
        <w:jc w:val="both"/>
        <w:outlineLvl w:val="3"/>
        <w:rPr>
          <w:rFonts w:ascii="PTSansRegular" w:eastAsia="Times New Roman" w:hAnsi="PTSansRegular" w:cs="Times New Roman"/>
          <w:b/>
          <w:bCs/>
          <w:sz w:val="26"/>
          <w:szCs w:val="26"/>
          <w:lang w:eastAsia="ru-RU"/>
        </w:rPr>
      </w:pPr>
      <w:r w:rsidRPr="00C216D9">
        <w:rPr>
          <w:rFonts w:ascii="PTSansRegular" w:eastAsia="Times New Roman" w:hAnsi="PTSansRegular" w:cs="Times New Roman"/>
          <w:b/>
          <w:bCs/>
          <w:sz w:val="26"/>
          <w:szCs w:val="26"/>
          <w:lang w:eastAsia="ru-RU"/>
        </w:rPr>
        <w:t>III. Аттестация педагогических работников в целях установления квалификационной категории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24. Аттестация педагогических работников в целях установления квалификационной категории проводится по их желанию.</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По результатам аттестации педагогическим работникам устанавливается первая или высшая квалификационная категория.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Квалификационная категория устанавливается сроком на 5 лет. Срок действия квалификационной категории продлению не подлежит.</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lastRenderedPageBreak/>
        <w:t xml:space="preserve">25. </w:t>
      </w:r>
      <w:proofErr w:type="gramStart"/>
      <w:r w:rsidRPr="00C216D9">
        <w:rPr>
          <w:rFonts w:ascii="PTSerifRegular" w:eastAsia="Times New Roman" w:hAnsi="PTSerifRegular" w:cs="Times New Roman"/>
          <w:color w:val="000000"/>
          <w:sz w:val="26"/>
          <w:szCs w:val="26"/>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C216D9">
        <w:rPr>
          <w:rFonts w:ascii="PTSerifRegular" w:eastAsia="Times New Roman" w:hAnsi="PTSerifRegular" w:cs="Times New Roman"/>
          <w:color w:val="000000"/>
          <w:sz w:val="26"/>
          <w:szCs w:val="26"/>
          <w:lang w:eastAsia="ru-RU"/>
        </w:rPr>
        <w:t>)*(4).</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В состав аттестационных комиссий включается представитель соответствующего профессионального союза.</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lastRenderedPageBreak/>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6B44AE">
        <w:rPr>
          <w:rFonts w:ascii="PTSerifRegular" w:eastAsia="Times New Roman" w:hAnsi="PTSerifRegular" w:cs="Times New Roman"/>
          <w:color w:val="000000"/>
          <w:sz w:val="26"/>
          <w:szCs w:val="26"/>
          <w:lang w:eastAsia="ru-RU"/>
        </w:rPr>
        <w:t>б) осуществляется письменное уведомление педагогических работников о сроке и месте проведения их аттестации</w:t>
      </w:r>
      <w:r w:rsidRPr="00C216D9">
        <w:rPr>
          <w:rFonts w:ascii="PTSerifRegular" w:eastAsia="Times New Roman" w:hAnsi="PTSerifRegular" w:cs="Times New Roman"/>
          <w:color w:val="000000"/>
          <w:sz w:val="26"/>
          <w:szCs w:val="26"/>
          <w:lang w:eastAsia="ru-RU"/>
        </w:rPr>
        <w:t>.</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36. Первая квалификационная категория педагогическим работникам устанавливается на основе:</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0" w:history="1">
        <w:r w:rsidRPr="00C216D9">
          <w:rPr>
            <w:rFonts w:ascii="PTSerifRegular" w:eastAsia="Times New Roman" w:hAnsi="PTSerifRegular" w:cs="Times New Roman"/>
            <w:color w:val="0059AA"/>
            <w:sz w:val="26"/>
            <w:szCs w:val="26"/>
            <w:lang w:eastAsia="ru-RU"/>
          </w:rPr>
          <w:t xml:space="preserve">постановлением </w:t>
        </w:r>
      </w:hyperlink>
      <w:r w:rsidRPr="00C216D9">
        <w:rPr>
          <w:rFonts w:ascii="PTSerifRegular" w:eastAsia="Times New Roman" w:hAnsi="PTSerifRegular" w:cs="Times New Roman"/>
          <w:color w:val="000000"/>
          <w:sz w:val="26"/>
          <w:szCs w:val="26"/>
          <w:lang w:eastAsia="ru-RU"/>
        </w:rPr>
        <w:t>Правительства Российской Федерации от 5 августа 2013 г. № 662*(5);</w:t>
      </w:r>
      <w:bookmarkStart w:id="4" w:name="_GoBack"/>
      <w:bookmarkEnd w:id="4"/>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выявления развития у обучающихся способностей к научной (интеллектуальной), творческой, физкультурно-спортивной деятельности;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37. Высшая квалификационная категория педагогическим работникам устанавливается на основе:</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достижения </w:t>
      </w:r>
      <w:proofErr w:type="gramStart"/>
      <w:r w:rsidRPr="00C216D9">
        <w:rPr>
          <w:rFonts w:ascii="PTSerifRegular" w:eastAsia="Times New Roman" w:hAnsi="PTSerifRegular" w:cs="Times New Roman"/>
          <w:color w:val="000000"/>
          <w:sz w:val="26"/>
          <w:szCs w:val="26"/>
          <w:lang w:eastAsia="ru-RU"/>
        </w:rPr>
        <w:t>обучающимися</w:t>
      </w:r>
      <w:proofErr w:type="gramEnd"/>
      <w:r w:rsidRPr="00C216D9">
        <w:rPr>
          <w:rFonts w:ascii="PTSerifRegular" w:eastAsia="Times New Roman" w:hAnsi="PTSerifRegular" w:cs="Times New Roman"/>
          <w:color w:val="000000"/>
          <w:sz w:val="26"/>
          <w:szCs w:val="26"/>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1" w:history="1">
        <w:r w:rsidRPr="00C216D9">
          <w:rPr>
            <w:rFonts w:ascii="PTSerifRegular" w:eastAsia="Times New Roman" w:hAnsi="PTSerifRegular" w:cs="Times New Roman"/>
            <w:color w:val="0059AA"/>
            <w:sz w:val="26"/>
            <w:szCs w:val="26"/>
            <w:lang w:eastAsia="ru-RU"/>
          </w:rPr>
          <w:t>постановлением</w:t>
        </w:r>
      </w:hyperlink>
      <w:r w:rsidRPr="00C216D9">
        <w:rPr>
          <w:rFonts w:ascii="PTSerifRegular" w:eastAsia="Times New Roman" w:hAnsi="PTSerifRegular" w:cs="Times New Roman"/>
          <w:color w:val="000000"/>
          <w:sz w:val="26"/>
          <w:szCs w:val="26"/>
          <w:lang w:eastAsia="ru-RU"/>
        </w:rPr>
        <w:t xml:space="preserve"> Правительства Российской Федерации от 5 августа 2013 г. № 662*(5);</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lastRenderedPageBreak/>
        <w:t xml:space="preserve">выявления и развития </w:t>
      </w:r>
      <w:proofErr w:type="gramStart"/>
      <w:r w:rsidRPr="00C216D9">
        <w:rPr>
          <w:rFonts w:ascii="PTSerifRegular" w:eastAsia="Times New Roman" w:hAnsi="PTSerifRegular" w:cs="Times New Roman"/>
          <w:color w:val="000000"/>
          <w:sz w:val="26"/>
          <w:szCs w:val="26"/>
          <w:lang w:eastAsia="ru-RU"/>
        </w:rPr>
        <w:t>способностей</w:t>
      </w:r>
      <w:proofErr w:type="gramEnd"/>
      <w:r w:rsidRPr="00C216D9">
        <w:rPr>
          <w:rFonts w:ascii="PTSerifRegular" w:eastAsia="Times New Roman" w:hAnsi="PTSerifRegular" w:cs="Times New Roman"/>
          <w:color w:val="000000"/>
          <w:sz w:val="26"/>
          <w:szCs w:val="26"/>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39. По результатам аттестации аттестационная комиссия принимает одно из следующих решений:</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Решение аттестационной комиссии вступает в силу со дня его вынесения.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lastRenderedPageBreak/>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44. </w:t>
      </w:r>
      <w:proofErr w:type="gramStart"/>
      <w:r w:rsidRPr="00C216D9">
        <w:rPr>
          <w:rFonts w:ascii="PTSerifRegular" w:eastAsia="Times New Roman" w:hAnsi="PTSerifRegular" w:cs="Times New Roman"/>
          <w:color w:val="000000"/>
          <w:sz w:val="26"/>
          <w:szCs w:val="26"/>
          <w:lang w:eastAsia="ru-RU"/>
        </w:rPr>
        <w:t xml:space="preserve">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w:t>
      </w:r>
      <w:r w:rsidRPr="00777447">
        <w:rPr>
          <w:rFonts w:ascii="PTSerifRegular" w:eastAsia="Times New Roman" w:hAnsi="PTSerifRegular" w:cs="Times New Roman"/>
          <w:color w:val="000000"/>
          <w:sz w:val="26"/>
          <w:szCs w:val="26"/>
          <w:highlight w:val="yellow"/>
          <w:lang w:eastAsia="ru-RU"/>
        </w:rPr>
        <w:t>размещаются на официальных сайтах указанных органов в сети «Интернет».</w:t>
      </w:r>
      <w:proofErr w:type="gramEnd"/>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_____________________________</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*(1) </w:t>
      </w:r>
      <w:hyperlink r:id="rId12" w:anchor="st49_1" w:history="1">
        <w:r w:rsidRPr="00C216D9">
          <w:rPr>
            <w:rFonts w:ascii="PTSerifRegular" w:eastAsia="Times New Roman" w:hAnsi="PTSerifRegular" w:cs="Times New Roman"/>
            <w:color w:val="0059AA"/>
            <w:sz w:val="26"/>
            <w:szCs w:val="26"/>
            <w:lang w:eastAsia="ru-RU"/>
          </w:rPr>
          <w:t>Часть 1 статьи 49</w:t>
        </w:r>
      </w:hyperlink>
      <w:r w:rsidRPr="00C216D9">
        <w:rPr>
          <w:rFonts w:ascii="PTSerifRegular" w:eastAsia="Times New Roman" w:hAnsi="PTSerifRegular" w:cs="Times New Roman"/>
          <w:color w:val="000000"/>
          <w:sz w:val="26"/>
          <w:szCs w:val="26"/>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proofErr w:type="gramStart"/>
      <w:r w:rsidRPr="00C216D9">
        <w:rPr>
          <w:rFonts w:ascii="PTSerifRegular" w:eastAsia="Times New Roman" w:hAnsi="PTSerifRegular" w:cs="Times New Roman"/>
          <w:color w:val="000000"/>
          <w:sz w:val="26"/>
          <w:szCs w:val="26"/>
          <w:lang w:eastAsia="ru-RU"/>
        </w:rPr>
        <w:t>ст</w:t>
      </w:r>
      <w:proofErr w:type="spellEnd"/>
      <w:proofErr w:type="gramEnd"/>
      <w:r w:rsidRPr="00C216D9">
        <w:rPr>
          <w:rFonts w:ascii="PTSerifRegular" w:eastAsia="Times New Roman" w:hAnsi="PTSerifRegular" w:cs="Times New Roman"/>
          <w:color w:val="000000"/>
          <w:sz w:val="26"/>
          <w:szCs w:val="26"/>
          <w:lang w:eastAsia="ru-RU"/>
        </w:rPr>
        <w:t xml:space="preserve"> 2878; № 27 ст. 3462; № 30, ст. 4036; № 48, ст. 6165; 2014, № 6, ст. 562, ст. 566)</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*(2) </w:t>
      </w:r>
      <w:hyperlink r:id="rId13" w:anchor="st49_2" w:history="1">
        <w:r w:rsidRPr="00C216D9">
          <w:rPr>
            <w:rFonts w:ascii="PTSerifRegular" w:eastAsia="Times New Roman" w:hAnsi="PTSerifRegular" w:cs="Times New Roman"/>
            <w:color w:val="0059AA"/>
            <w:sz w:val="26"/>
            <w:szCs w:val="26"/>
            <w:lang w:eastAsia="ru-RU"/>
          </w:rPr>
          <w:t>Часть 2 статьи 49</w:t>
        </w:r>
      </w:hyperlink>
      <w:r w:rsidRPr="00C216D9">
        <w:rPr>
          <w:rFonts w:ascii="PTSerifRegular" w:eastAsia="Times New Roman" w:hAnsi="PTSerifRegular" w:cs="Times New Roman"/>
          <w:color w:val="000000"/>
          <w:sz w:val="26"/>
          <w:szCs w:val="26"/>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proofErr w:type="gramStart"/>
      <w:r w:rsidRPr="00C216D9">
        <w:rPr>
          <w:rFonts w:ascii="PTSerifRegular" w:eastAsia="Times New Roman" w:hAnsi="PTSerifRegular" w:cs="Times New Roman"/>
          <w:color w:val="000000"/>
          <w:sz w:val="26"/>
          <w:szCs w:val="26"/>
          <w:lang w:eastAsia="ru-RU"/>
        </w:rPr>
        <w:t>ст</w:t>
      </w:r>
      <w:proofErr w:type="spellEnd"/>
      <w:proofErr w:type="gramEnd"/>
      <w:r w:rsidRPr="00C216D9">
        <w:rPr>
          <w:rFonts w:ascii="PTSerifRegular" w:eastAsia="Times New Roman" w:hAnsi="PTSerifRegular" w:cs="Times New Roman"/>
          <w:color w:val="000000"/>
          <w:sz w:val="26"/>
          <w:szCs w:val="26"/>
          <w:lang w:eastAsia="ru-RU"/>
        </w:rPr>
        <w:t xml:space="preserve"> 2878; № 27 ст. 3462; № 30, ст. 4036; № 48, ст. 6165; 2014, № 6, ст. 562, ст. 566)</w:t>
      </w:r>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proofErr w:type="gramStart"/>
      <w:r w:rsidRPr="00C216D9">
        <w:rPr>
          <w:rFonts w:ascii="PTSerifRegular" w:eastAsia="Times New Roman" w:hAnsi="PTSerifRegular" w:cs="Times New Roman"/>
          <w:color w:val="000000"/>
          <w:sz w:val="26"/>
          <w:szCs w:val="26"/>
          <w:lang w:eastAsia="ru-RU"/>
        </w:rPr>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w:t>
      </w:r>
      <w:proofErr w:type="gramEnd"/>
      <w:r w:rsidRPr="00C216D9">
        <w:rPr>
          <w:rFonts w:ascii="PTSerifRegular" w:eastAsia="Times New Roman" w:hAnsi="PTSerifRegular" w:cs="Times New Roman"/>
          <w:color w:val="000000"/>
          <w:sz w:val="26"/>
          <w:szCs w:val="26"/>
          <w:lang w:eastAsia="ru-RU"/>
        </w:rPr>
        <w:t xml:space="preserve"> </w:t>
      </w:r>
      <w:proofErr w:type="gramStart"/>
      <w:r w:rsidRPr="00C216D9">
        <w:rPr>
          <w:rFonts w:ascii="PTSerifRegular" w:eastAsia="Times New Roman" w:hAnsi="PTSerifRegular" w:cs="Times New Roman"/>
          <w:color w:val="000000"/>
          <w:sz w:val="26"/>
          <w:szCs w:val="26"/>
          <w:lang w:eastAsia="ru-RU"/>
        </w:rPr>
        <w:t>Министерством юстиции Российской Федерации 1 июля 2011 г., регистрационный № 21240)</w:t>
      </w:r>
      <w:proofErr w:type="gramEnd"/>
    </w:p>
    <w:p w:rsidR="00C216D9"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lastRenderedPageBreak/>
        <w:t xml:space="preserve">*(4) </w:t>
      </w:r>
      <w:hyperlink r:id="rId14" w:anchor="st49_3" w:history="1">
        <w:r w:rsidRPr="00C216D9">
          <w:rPr>
            <w:rFonts w:ascii="PTSerifRegular" w:eastAsia="Times New Roman" w:hAnsi="PTSerifRegular" w:cs="Times New Roman"/>
            <w:color w:val="0059AA"/>
            <w:sz w:val="26"/>
            <w:szCs w:val="26"/>
            <w:lang w:eastAsia="ru-RU"/>
          </w:rPr>
          <w:t>Часть 3 статьи 49</w:t>
        </w:r>
      </w:hyperlink>
      <w:r w:rsidRPr="00C216D9">
        <w:rPr>
          <w:rFonts w:ascii="PTSerifRegular" w:eastAsia="Times New Roman" w:hAnsi="PTSerifRegular" w:cs="Times New Roman"/>
          <w:color w:val="000000"/>
          <w:sz w:val="26"/>
          <w:szCs w:val="26"/>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 27, ст. 3462; № 30, ст. 4036; № 48, ст. 6165; 2014, № 6, ст. 562, ст. 566)</w:t>
      </w:r>
    </w:p>
    <w:p w:rsidR="003F32F2" w:rsidRPr="00C216D9" w:rsidRDefault="00C216D9" w:rsidP="00C216D9">
      <w:pPr>
        <w:spacing w:before="100" w:beforeAutospacing="1" w:after="100" w:afterAutospacing="1" w:line="240" w:lineRule="auto"/>
        <w:jc w:val="both"/>
        <w:rPr>
          <w:rFonts w:ascii="PTSerifRegular" w:eastAsia="Times New Roman" w:hAnsi="PTSerifRegular" w:cs="Times New Roman"/>
          <w:color w:val="000000"/>
          <w:sz w:val="26"/>
          <w:szCs w:val="26"/>
          <w:lang w:eastAsia="ru-RU"/>
        </w:rPr>
      </w:pPr>
      <w:r w:rsidRPr="00C216D9">
        <w:rPr>
          <w:rFonts w:ascii="PTSerifRegular" w:eastAsia="Times New Roman" w:hAnsi="PTSerifRegular" w:cs="Times New Roman"/>
          <w:color w:val="000000"/>
          <w:sz w:val="26"/>
          <w:szCs w:val="26"/>
          <w:lang w:eastAsia="ru-RU"/>
        </w:rPr>
        <w:t xml:space="preserve">*(5) </w:t>
      </w:r>
      <w:hyperlink r:id="rId15" w:history="1">
        <w:r w:rsidRPr="00C216D9">
          <w:rPr>
            <w:rFonts w:ascii="PTSerifRegular" w:eastAsia="Times New Roman" w:hAnsi="PTSerifRegular" w:cs="Times New Roman"/>
            <w:color w:val="0059AA"/>
            <w:sz w:val="26"/>
            <w:szCs w:val="26"/>
            <w:lang w:eastAsia="ru-RU"/>
          </w:rPr>
          <w:t>Постановление</w:t>
        </w:r>
      </w:hyperlink>
      <w:r w:rsidRPr="00C216D9">
        <w:rPr>
          <w:rFonts w:ascii="PTSerifRegular" w:eastAsia="Times New Roman" w:hAnsi="PTSerifRegular" w:cs="Times New Roman"/>
          <w:color w:val="000000"/>
          <w:sz w:val="26"/>
          <w:szCs w:val="26"/>
          <w:lang w:eastAsia="ru-RU"/>
        </w:rPr>
        <w:t xml:space="preserve">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sectPr w:rsidR="003F32F2" w:rsidRPr="00C216D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Пользователь" w:date="2014-06-04T21:59:00Z" w:initials="П">
    <w:p w:rsidR="002B3D89" w:rsidRDefault="002B3D89">
      <w:pPr>
        <w:pStyle w:val="a4"/>
      </w:pPr>
      <w:r>
        <w:rPr>
          <w:rStyle w:val="a3"/>
        </w:rPr>
        <w:annotationRef/>
      </w:r>
      <w:r>
        <w:t>Что содержит сей распорядительный акт?  Какова методика  проведения?</w:t>
      </w:r>
    </w:p>
  </w:comment>
  <w:comment w:id="1" w:author="Пользователь" w:date="2014-06-04T22:00:00Z" w:initials="П">
    <w:p w:rsidR="002B3D89" w:rsidRDefault="002B3D89">
      <w:pPr>
        <w:pStyle w:val="a4"/>
      </w:pPr>
      <w:r>
        <w:rPr>
          <w:rStyle w:val="a3"/>
        </w:rPr>
        <w:annotationRef/>
      </w:r>
      <w:r>
        <w:t>А если без?</w:t>
      </w:r>
    </w:p>
  </w:comment>
  <w:comment w:id="2" w:author="Пользователь" w:date="2014-06-04T22:00:00Z" w:initials="П">
    <w:p w:rsidR="002B3D89" w:rsidRDefault="002B3D89">
      <w:pPr>
        <w:pStyle w:val="a4"/>
      </w:pPr>
      <w:r>
        <w:rPr>
          <w:rStyle w:val="a3"/>
        </w:rPr>
        <w:annotationRef/>
      </w:r>
      <w:r>
        <w:t>Какие именно?</w:t>
      </w:r>
    </w:p>
  </w:comment>
  <w:comment w:id="3" w:author="Пользователь" w:date="2014-06-04T22:02:00Z" w:initials="П">
    <w:p w:rsidR="002B3D89" w:rsidRDefault="002B3D89">
      <w:pPr>
        <w:pStyle w:val="a4"/>
      </w:pPr>
      <w:r>
        <w:rPr>
          <w:rStyle w:val="a3"/>
        </w:rPr>
        <w:annotationRef/>
      </w:r>
      <w:r>
        <w:t>Как? Какова процедура?</w:t>
      </w:r>
      <w:r w:rsidR="00777447">
        <w:t xml:space="preserve"> В распорядительном акте?</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Regular">
    <w:altName w:val="Times New Roman"/>
    <w:charset w:val="00"/>
    <w:family w:val="auto"/>
    <w:pitch w:val="default"/>
  </w:font>
  <w:font w:name="PTSerif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D9"/>
    <w:rsid w:val="002B3D89"/>
    <w:rsid w:val="003F32F2"/>
    <w:rsid w:val="004A080A"/>
    <w:rsid w:val="006B44AE"/>
    <w:rsid w:val="00777447"/>
    <w:rsid w:val="009E6437"/>
    <w:rsid w:val="00C21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3D89"/>
    <w:rPr>
      <w:sz w:val="16"/>
      <w:szCs w:val="16"/>
    </w:rPr>
  </w:style>
  <w:style w:type="paragraph" w:styleId="a4">
    <w:name w:val="annotation text"/>
    <w:basedOn w:val="a"/>
    <w:link w:val="a5"/>
    <w:uiPriority w:val="99"/>
    <w:semiHidden/>
    <w:unhideWhenUsed/>
    <w:rsid w:val="002B3D89"/>
    <w:pPr>
      <w:spacing w:line="240" w:lineRule="auto"/>
    </w:pPr>
    <w:rPr>
      <w:sz w:val="20"/>
      <w:szCs w:val="20"/>
    </w:rPr>
  </w:style>
  <w:style w:type="character" w:customStyle="1" w:styleId="a5">
    <w:name w:val="Текст примечания Знак"/>
    <w:basedOn w:val="a0"/>
    <w:link w:val="a4"/>
    <w:uiPriority w:val="99"/>
    <w:semiHidden/>
    <w:rsid w:val="002B3D89"/>
    <w:rPr>
      <w:sz w:val="20"/>
      <w:szCs w:val="20"/>
    </w:rPr>
  </w:style>
  <w:style w:type="paragraph" w:styleId="a6">
    <w:name w:val="annotation subject"/>
    <w:basedOn w:val="a4"/>
    <w:next w:val="a4"/>
    <w:link w:val="a7"/>
    <w:uiPriority w:val="99"/>
    <w:semiHidden/>
    <w:unhideWhenUsed/>
    <w:rsid w:val="002B3D89"/>
    <w:rPr>
      <w:b/>
      <w:bCs/>
    </w:rPr>
  </w:style>
  <w:style w:type="character" w:customStyle="1" w:styleId="a7">
    <w:name w:val="Тема примечания Знак"/>
    <w:basedOn w:val="a5"/>
    <w:link w:val="a6"/>
    <w:uiPriority w:val="99"/>
    <w:semiHidden/>
    <w:rsid w:val="002B3D89"/>
    <w:rPr>
      <w:b/>
      <w:bCs/>
      <w:sz w:val="20"/>
      <w:szCs w:val="20"/>
    </w:rPr>
  </w:style>
  <w:style w:type="paragraph" w:styleId="a8">
    <w:name w:val="Balloon Text"/>
    <w:basedOn w:val="a"/>
    <w:link w:val="a9"/>
    <w:uiPriority w:val="99"/>
    <w:semiHidden/>
    <w:unhideWhenUsed/>
    <w:rsid w:val="002B3D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3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3D89"/>
    <w:rPr>
      <w:sz w:val="16"/>
      <w:szCs w:val="16"/>
    </w:rPr>
  </w:style>
  <w:style w:type="paragraph" w:styleId="a4">
    <w:name w:val="annotation text"/>
    <w:basedOn w:val="a"/>
    <w:link w:val="a5"/>
    <w:uiPriority w:val="99"/>
    <w:semiHidden/>
    <w:unhideWhenUsed/>
    <w:rsid w:val="002B3D89"/>
    <w:pPr>
      <w:spacing w:line="240" w:lineRule="auto"/>
    </w:pPr>
    <w:rPr>
      <w:sz w:val="20"/>
      <w:szCs w:val="20"/>
    </w:rPr>
  </w:style>
  <w:style w:type="character" w:customStyle="1" w:styleId="a5">
    <w:name w:val="Текст примечания Знак"/>
    <w:basedOn w:val="a0"/>
    <w:link w:val="a4"/>
    <w:uiPriority w:val="99"/>
    <w:semiHidden/>
    <w:rsid w:val="002B3D89"/>
    <w:rPr>
      <w:sz w:val="20"/>
      <w:szCs w:val="20"/>
    </w:rPr>
  </w:style>
  <w:style w:type="paragraph" w:styleId="a6">
    <w:name w:val="annotation subject"/>
    <w:basedOn w:val="a4"/>
    <w:next w:val="a4"/>
    <w:link w:val="a7"/>
    <w:uiPriority w:val="99"/>
    <w:semiHidden/>
    <w:unhideWhenUsed/>
    <w:rsid w:val="002B3D89"/>
    <w:rPr>
      <w:b/>
      <w:bCs/>
    </w:rPr>
  </w:style>
  <w:style w:type="character" w:customStyle="1" w:styleId="a7">
    <w:name w:val="Тема примечания Знак"/>
    <w:basedOn w:val="a5"/>
    <w:link w:val="a6"/>
    <w:uiPriority w:val="99"/>
    <w:semiHidden/>
    <w:rsid w:val="002B3D89"/>
    <w:rPr>
      <w:b/>
      <w:bCs/>
      <w:sz w:val="20"/>
      <w:szCs w:val="20"/>
    </w:rPr>
  </w:style>
  <w:style w:type="paragraph" w:styleId="a8">
    <w:name w:val="Balloon Text"/>
    <w:basedOn w:val="a"/>
    <w:link w:val="a9"/>
    <w:uiPriority w:val="99"/>
    <w:semiHidden/>
    <w:unhideWhenUsed/>
    <w:rsid w:val="002B3D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3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575118">
      <w:bodyDiv w:val="1"/>
      <w:marLeft w:val="0"/>
      <w:marRight w:val="0"/>
      <w:marTop w:val="0"/>
      <w:marBottom w:val="0"/>
      <w:divBdr>
        <w:top w:val="none" w:sz="0" w:space="0" w:color="auto"/>
        <w:left w:val="none" w:sz="0" w:space="0" w:color="auto"/>
        <w:bottom w:val="none" w:sz="0" w:space="0" w:color="auto"/>
        <w:right w:val="none" w:sz="0" w:space="0" w:color="auto"/>
      </w:divBdr>
      <w:divsChild>
        <w:div w:id="1036737058">
          <w:marLeft w:val="0"/>
          <w:marRight w:val="0"/>
          <w:marTop w:val="750"/>
          <w:marBottom w:val="750"/>
          <w:divBdr>
            <w:top w:val="none" w:sz="0" w:space="0" w:color="auto"/>
            <w:left w:val="none" w:sz="0" w:space="0" w:color="auto"/>
            <w:bottom w:val="none" w:sz="0" w:space="0" w:color="auto"/>
            <w:right w:val="none" w:sz="0" w:space="0" w:color="auto"/>
          </w:divBdr>
          <w:divsChild>
            <w:div w:id="1896039991">
              <w:marLeft w:val="0"/>
              <w:marRight w:val="0"/>
              <w:marTop w:val="0"/>
              <w:marBottom w:val="0"/>
              <w:divBdr>
                <w:top w:val="none" w:sz="0" w:space="0" w:color="auto"/>
                <w:left w:val="none" w:sz="0" w:space="0" w:color="auto"/>
                <w:bottom w:val="none" w:sz="0" w:space="0" w:color="auto"/>
                <w:right w:val="none" w:sz="0" w:space="0" w:color="auto"/>
              </w:divBdr>
              <w:divsChild>
                <w:div w:id="488443961">
                  <w:marLeft w:val="0"/>
                  <w:marRight w:val="0"/>
                  <w:marTop w:val="0"/>
                  <w:marBottom w:val="0"/>
                  <w:divBdr>
                    <w:top w:val="none" w:sz="0" w:space="0" w:color="auto"/>
                    <w:left w:val="none" w:sz="0" w:space="0" w:color="auto"/>
                    <w:bottom w:val="none" w:sz="0" w:space="0" w:color="auto"/>
                    <w:right w:val="none" w:sz="0" w:space="0" w:color="auto"/>
                  </w:divBdr>
                  <w:divsChild>
                    <w:div w:id="1617716058">
                      <w:marLeft w:val="0"/>
                      <w:marRight w:val="0"/>
                      <w:marTop w:val="300"/>
                      <w:marBottom w:val="300"/>
                      <w:divBdr>
                        <w:top w:val="none" w:sz="0" w:space="0" w:color="auto"/>
                        <w:left w:val="none" w:sz="0" w:space="0" w:color="auto"/>
                        <w:bottom w:val="none" w:sz="0" w:space="0" w:color="auto"/>
                        <w:right w:val="none" w:sz="0" w:space="0" w:color="auto"/>
                      </w:divBdr>
                      <w:divsChild>
                        <w:div w:id="1180387592">
                          <w:marLeft w:val="0"/>
                          <w:marRight w:val="0"/>
                          <w:marTop w:val="0"/>
                          <w:marBottom w:val="0"/>
                          <w:divBdr>
                            <w:top w:val="none" w:sz="0" w:space="0" w:color="auto"/>
                            <w:left w:val="none" w:sz="0" w:space="0" w:color="auto"/>
                            <w:bottom w:val="none" w:sz="0" w:space="0" w:color="auto"/>
                            <w:right w:val="none" w:sz="0" w:space="0" w:color="auto"/>
                          </w:divBdr>
                          <w:divsChild>
                            <w:div w:id="489714274">
                              <w:marLeft w:val="0"/>
                              <w:marRight w:val="0"/>
                              <w:marTop w:val="0"/>
                              <w:marBottom w:val="0"/>
                              <w:divBdr>
                                <w:top w:val="none" w:sz="0" w:space="0" w:color="auto"/>
                                <w:left w:val="none" w:sz="0" w:space="0" w:color="auto"/>
                                <w:bottom w:val="none" w:sz="0" w:space="0" w:color="auto"/>
                                <w:right w:val="none" w:sz="0" w:space="0" w:color="auto"/>
                              </w:divBdr>
                              <w:divsChild>
                                <w:div w:id="1867400945">
                                  <w:marLeft w:val="0"/>
                                  <w:marRight w:val="0"/>
                                  <w:marTop w:val="0"/>
                                  <w:marBottom w:val="0"/>
                                  <w:divBdr>
                                    <w:top w:val="none" w:sz="0" w:space="0" w:color="auto"/>
                                    <w:left w:val="none" w:sz="0" w:space="0" w:color="auto"/>
                                    <w:bottom w:val="none" w:sz="0" w:space="0" w:color="auto"/>
                                    <w:right w:val="none" w:sz="0" w:space="0" w:color="auto"/>
                                  </w:divBdr>
                                  <w:divsChild>
                                    <w:div w:id="1488788051">
                                      <w:marLeft w:val="0"/>
                                      <w:marRight w:val="0"/>
                                      <w:marTop w:val="0"/>
                                      <w:marBottom w:val="0"/>
                                      <w:divBdr>
                                        <w:top w:val="none" w:sz="0" w:space="0" w:color="auto"/>
                                        <w:left w:val="none" w:sz="0" w:space="0" w:color="auto"/>
                                        <w:bottom w:val="none" w:sz="0" w:space="0" w:color="auto"/>
                                        <w:right w:val="none" w:sz="0" w:space="0" w:color="auto"/>
                                      </w:divBdr>
                                      <w:divsChild>
                                        <w:div w:id="1625653212">
                                          <w:marLeft w:val="0"/>
                                          <w:marRight w:val="0"/>
                                          <w:marTop w:val="0"/>
                                          <w:marBottom w:val="0"/>
                                          <w:divBdr>
                                            <w:top w:val="none" w:sz="0" w:space="0" w:color="auto"/>
                                            <w:left w:val="none" w:sz="0" w:space="0" w:color="auto"/>
                                            <w:bottom w:val="none" w:sz="0" w:space="0" w:color="auto"/>
                                            <w:right w:val="none" w:sz="0" w:space="0" w:color="auto"/>
                                          </w:divBdr>
                                          <w:divsChild>
                                            <w:div w:id="18068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akty_pravitelstva_rf/postanovlenie-pravitelstva-rf-ot-08082013-no-678" TargetMode="External"/><Relationship Id="rId13" Type="http://schemas.openxmlformats.org/officeDocument/2006/relationships/hyperlink" Target="http://273-&#1092;&#1079;.&#1088;&#1092;/zakonodatelstvo/federalnyy-zakon-ot-29-dekabrya-2012-g-no-273-fz-ob-obrazovanii-v-rf"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273-&#1092;&#1079;.&#1088;&#1092;/akty_pravitelstva_rf/postanovlenie-pravitelstva-rf-ot-08082013-no-678" TargetMode="External"/><Relationship Id="rId12" Type="http://schemas.openxmlformats.org/officeDocument/2006/relationships/hyperlink" Target="http://273-&#1092;&#1079;.&#1088;&#1092;/zakonodatelstvo/federalnyy-zakon-ot-29-dekabrya-2012-g-no-273-fz-ob-obrazovanii-v-r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273-&#1092;&#1079;.&#1088;&#1092;/akty_pravitelstva_rf/postanovlenie-pravitelstva-rf-ot-03062013-no-466" TargetMode="External"/><Relationship Id="rId11" Type="http://schemas.openxmlformats.org/officeDocument/2006/relationships/hyperlink" Target="http://273-&#1092;&#1079;.&#1088;&#1092;/akty_pravitelstva_rf/postanovlenie-pravitelstva-rf-ot-05082013-no-662" TargetMode="External"/><Relationship Id="rId5" Type="http://schemas.openxmlformats.org/officeDocument/2006/relationships/hyperlink" Target="http://273-&#1092;&#1079;.&#1088;&#1092;/zakonodatelstvo/federalnyy-zakon-ot-29-dekabrya-2012-g-no-273-fz-ob-obrazovanii-v-rf" TargetMode="External"/><Relationship Id="rId15" Type="http://schemas.openxmlformats.org/officeDocument/2006/relationships/hyperlink" Target="http://273-&#1092;&#1079;.&#1088;&#1092;/akty_pravitelstva_rf/postanovlenie-pravitelstva-rf-ot-05082013-no-662" TargetMode="External"/><Relationship Id="rId10" Type="http://schemas.openxmlformats.org/officeDocument/2006/relationships/hyperlink" Target="http://273-&#1092;&#1079;.&#1088;&#1092;/akty_pravitelstva_rf/postanovlenie-pravitelstva-rf-ot-05082013-no-662"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273-&#1092;&#1079;.&#1088;&#1092;/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H5VRHAXFEW3S-1271-216</_dlc_DocId>
    <_dlc_DocIdUrl xmlns="b582dbf1-bcaa-4613-9a4c-8b7010640233">
      <Url>http://www.eduportal44.ru/Krasnoe/Sun/mdou-1/_layouts/15/DocIdRedir.aspx?ID=H5VRHAXFEW3S-1271-216</Url>
      <Description>H5VRHAXFEW3S-1271-216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86316FDB020774DBBB002CD7326E85B" ma:contentTypeVersion="1" ma:contentTypeDescription="Создание документа." ma:contentTypeScope="" ma:versionID="6d19a752e9f5f38d49aed8f28bdae57e">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8200E7-4478-4B7D-9D85-31E0D3620A93}"/>
</file>

<file path=customXml/itemProps2.xml><?xml version="1.0" encoding="utf-8"?>
<ds:datastoreItem xmlns:ds="http://schemas.openxmlformats.org/officeDocument/2006/customXml" ds:itemID="{614865AF-729B-4F22-83C7-6F2FE09839C3}"/>
</file>

<file path=customXml/itemProps3.xml><?xml version="1.0" encoding="utf-8"?>
<ds:datastoreItem xmlns:ds="http://schemas.openxmlformats.org/officeDocument/2006/customXml" ds:itemID="{59027841-F7D1-4978-8DE6-2537394AE10A}"/>
</file>

<file path=customXml/itemProps4.xml><?xml version="1.0" encoding="utf-8"?>
<ds:datastoreItem xmlns:ds="http://schemas.openxmlformats.org/officeDocument/2006/customXml" ds:itemID="{2263CCCA-F360-45CA-BD5B-94C6DED39D5C}"/>
</file>

<file path=docProps/app.xml><?xml version="1.0" encoding="utf-8"?>
<Properties xmlns="http://schemas.openxmlformats.org/officeDocument/2006/extended-properties" xmlns:vt="http://schemas.openxmlformats.org/officeDocument/2006/docPropsVTypes">
  <Template>Normal</Template>
  <TotalTime>48</TotalTime>
  <Pages>1</Pages>
  <Words>3585</Words>
  <Characters>20439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2014-06-01T04:03:00Z</dcterms:created>
  <dcterms:modified xsi:type="dcterms:W3CDTF">2014-09-16T12:36:00Z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0x010100786316FDB020774DBBB002CD7326E85B</vt:lpwstr>
  </property>
  <property fmtid="{D5CDD505-2E9C-101B-9397-08002B2CF9AE}" pid="3" name="_dlc_DocIdItemGuid">
    <vt:lpwstr>108bac13-8885-48cf-a2c0-c648b99dd21d</vt:lpwstr>
  </property>
</Properties>
</file>