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298" w:rsidRPr="005A0944" w:rsidRDefault="005A094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0" w:name="_GoBack"/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Современных школьников трудно увлечь историей через учебники и даже дополнительные источники информации, </w:t>
      </w:r>
      <w:proofErr w:type="gramStart"/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применяя</w:t>
      </w:r>
      <w:proofErr w:type="gramEnd"/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том числе и информационно – коммуникационные средства преподавания. Перед учителем истории стоит задача не только в передаче ученикам определённой суммы знаний, умений, навыков или приобретении ими универсальных учебных действий, но и в воспитании личности, уважающей своих предков, любящей свою Родину, относящейся критически к прошлому своей страны, какое бы оно не было. Эту нелёгкую задачу помогает решить и реализовать историческое краеведение.</w:t>
      </w:r>
    </w:p>
    <w:p w:rsidR="005A0944" w:rsidRPr="005A0944" w:rsidRDefault="005A094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Когда в урок включаются элементы из прошлого и настоящего родного края, вещественные памятники истории и культуры родного села, исторический материал для учеников становится более осмысленным, личностным и близким. Да и сами </w:t>
      </w:r>
      <w:proofErr w:type="gramStart"/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ребята</w:t>
      </w:r>
      <w:proofErr w:type="gramEnd"/>
      <w:r w:rsidRPr="005A09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каком – то смысле становятся создателями истории. Будь это история семьи, своего рода, или история того места, где они родились.</w:t>
      </w:r>
    </w:p>
    <w:p w:rsidR="005A0944" w:rsidRPr="005A0944" w:rsidRDefault="005A0944" w:rsidP="005A094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5A0944">
        <w:rPr>
          <w:color w:val="333333"/>
          <w:sz w:val="28"/>
          <w:szCs w:val="28"/>
        </w:rPr>
        <w:t>Опыт, приобретённый в ходе краеведческой работы, помогает учащимся в их социализации, в дальнейшей учёбе в высших и средних специальных учебных заведениях. Там они уже без значительных трудностей пишут исследовательские работы, рефераты, работают над созданием проектных работ.</w:t>
      </w:r>
    </w:p>
    <w:p w:rsidR="005A0944" w:rsidRPr="005A0944" w:rsidRDefault="005A0944" w:rsidP="005A094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5A0944">
        <w:rPr>
          <w:color w:val="333333"/>
          <w:sz w:val="28"/>
          <w:szCs w:val="28"/>
        </w:rPr>
        <w:t xml:space="preserve">Применение краеведческого материала на уроках истории и обществознания позволяет решить сразу несколько проблем образовательного процесса. Прежде </w:t>
      </w:r>
      <w:proofErr w:type="gramStart"/>
      <w:r w:rsidRPr="005A0944">
        <w:rPr>
          <w:color w:val="333333"/>
          <w:sz w:val="28"/>
          <w:szCs w:val="28"/>
        </w:rPr>
        <w:t>всего</w:t>
      </w:r>
      <w:proofErr w:type="gramEnd"/>
      <w:r w:rsidRPr="005A0944">
        <w:rPr>
          <w:color w:val="333333"/>
          <w:sz w:val="28"/>
          <w:szCs w:val="28"/>
        </w:rPr>
        <w:t xml:space="preserve"> растет значимость изучения истории в глазах ребят, они учатся сопереживать. Когда на уроках звучат имена их земляков, названия тех мест, где они родились, у учащихся возникает чувство причастности к истории. Они начинают осознавать роль и вклад их предков в развитии исторического процесса.</w:t>
      </w:r>
    </w:p>
    <w:p w:rsidR="005A0944" w:rsidRPr="005A0944" w:rsidRDefault="005A0944" w:rsidP="005A0944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5A0944">
        <w:rPr>
          <w:color w:val="333333"/>
          <w:sz w:val="28"/>
          <w:szCs w:val="28"/>
        </w:rPr>
        <w:t>Краеведческая деятельность не теряет своей актуальности и в современных условиях информатизации российского образования. Компьютер, интернет здесь используются как активное средство познания родной истории. В подготовке уроков, основанных на краеведческом материале, где нужно привлекать максимально возможные источники информации, роль всемирной паутины – интернета трудно переоценить. Учащиеся не просто скачивают из интернета информацию, но они её перерабатывают, адаптируют, выбирают наиболее яркий и значимый материал.</w:t>
      </w:r>
    </w:p>
    <w:bookmarkEnd w:id="0"/>
    <w:p w:rsidR="005A0944" w:rsidRPr="005A0944" w:rsidRDefault="005A0944">
      <w:pPr>
        <w:rPr>
          <w:rFonts w:ascii="Times New Roman" w:hAnsi="Times New Roman" w:cs="Times New Roman"/>
          <w:sz w:val="28"/>
          <w:szCs w:val="28"/>
        </w:rPr>
      </w:pPr>
    </w:p>
    <w:sectPr w:rsidR="005A0944" w:rsidRPr="005A0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44"/>
    <w:rsid w:val="001B1F98"/>
    <w:rsid w:val="005A0944"/>
    <w:rsid w:val="009D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Егор</cp:lastModifiedBy>
  <cp:revision>1</cp:revision>
  <dcterms:created xsi:type="dcterms:W3CDTF">2021-04-05T12:57:00Z</dcterms:created>
  <dcterms:modified xsi:type="dcterms:W3CDTF">2021-04-05T13:01:00Z</dcterms:modified>
</cp:coreProperties>
</file>