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00"/>
      </w:tblGrid>
      <w:tr w:rsidR="009A0C9E" w:rsidRPr="00012CF3" w:rsidTr="001E5F3F">
        <w:trPr>
          <w:tblCellSpacing w:w="15" w:type="dxa"/>
        </w:trPr>
        <w:tc>
          <w:tcPr>
            <w:tcW w:w="5000" w:type="pct"/>
          </w:tcPr>
          <w:p w:rsidR="009A0C9E" w:rsidRPr="001E5F3F" w:rsidRDefault="009A0C9E" w:rsidP="001E5F3F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</w:pPr>
            <w:r w:rsidRPr="001E5F3F"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  <w:t xml:space="preserve">Сведения об объединении дополнительного  образования детей </w:t>
            </w:r>
          </w:p>
          <w:p w:rsidR="009A0C9E" w:rsidRPr="001E5F3F" w:rsidRDefault="009A0C9E" w:rsidP="001E5F3F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</w:pPr>
            <w:r w:rsidRPr="001E5F3F"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  <w:t>Основные направления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  <w:t xml:space="preserve">   производство ювелирных изделий</w:t>
            </w:r>
          </w:p>
          <w:p w:rsidR="009A0C9E" w:rsidRDefault="009A0C9E" w:rsidP="001E5F3F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</w:pPr>
            <w:r w:rsidRPr="001E5F3F"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  <w:t>Учебный план по дополнительному образованию в образовательной организации</w:t>
            </w:r>
          </w:p>
          <w:p w:rsidR="009A0C9E" w:rsidRPr="001C2DFC" w:rsidRDefault="009A0C9E" w:rsidP="0039321A">
            <w:pPr>
              <w:shd w:val="clear" w:color="auto" w:fill="FFFFFF"/>
              <w:spacing w:before="65" w:line="240" w:lineRule="auto"/>
              <w:rPr>
                <w:rFonts w:ascii="Times New Roman" w:hAnsi="Times New Roman"/>
              </w:rPr>
            </w:pPr>
            <w:r w:rsidRPr="001C2DFC">
              <w:rPr>
                <w:rFonts w:ascii="Times New Roman" w:hAnsi="Times New Roman"/>
                <w:sz w:val="40"/>
                <w:szCs w:val="40"/>
              </w:rPr>
              <w:t xml:space="preserve">Муниципальное общеобразовательное учреждение                                                    </w:t>
            </w:r>
            <w:r w:rsidRPr="001C2DFC">
              <w:rPr>
                <w:rFonts w:ascii="Times New Roman" w:hAnsi="Times New Roman"/>
                <w:b/>
                <w:sz w:val="40"/>
                <w:szCs w:val="40"/>
              </w:rPr>
              <w:t>Сидоровская</w:t>
            </w:r>
            <w:r w:rsidRPr="001C2DFC">
              <w:rPr>
                <w:rFonts w:ascii="Times New Roman" w:hAnsi="Times New Roman"/>
                <w:sz w:val="40"/>
                <w:szCs w:val="40"/>
              </w:rPr>
              <w:t xml:space="preserve"> средняя общеобразовательная школа</w:t>
            </w:r>
            <w:r w:rsidRPr="001C2DFC">
              <w:rPr>
                <w:rFonts w:ascii="Times New Roman" w:hAnsi="Times New Roman"/>
              </w:rPr>
              <w:t xml:space="preserve">  </w:t>
            </w:r>
          </w:p>
          <w:p w:rsidR="009A0C9E" w:rsidRPr="001C2DFC" w:rsidRDefault="009A0C9E" w:rsidP="0039321A">
            <w:pPr>
              <w:shd w:val="clear" w:color="auto" w:fill="FFFFFF"/>
              <w:spacing w:before="65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1C2DFC">
              <w:rPr>
                <w:rFonts w:ascii="Times New Roman" w:hAnsi="Times New Roman"/>
                <w:sz w:val="40"/>
                <w:szCs w:val="40"/>
              </w:rPr>
              <w:t>Красносельского района Костромской области</w:t>
            </w:r>
            <w:r w:rsidRPr="001C2DFC"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 w:rsidRPr="001C2DFC">
              <w:rPr>
                <w:rFonts w:ascii="Times New Roman" w:hAnsi="Times New Roman"/>
                <w:b/>
              </w:rPr>
              <w:t>«Согласовано»</w:t>
            </w:r>
            <w:r w:rsidRPr="001C2DF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</w:t>
            </w:r>
            <w:r w:rsidRPr="001C2DFC">
              <w:rPr>
                <w:rFonts w:ascii="Times New Roman" w:hAnsi="Times New Roman"/>
                <w:b/>
              </w:rPr>
              <w:t>«Утверждаю</w:t>
            </w:r>
            <w:r w:rsidRPr="001C2DFC">
              <w:rPr>
                <w:rFonts w:ascii="Times New Roman" w:hAnsi="Times New Roman"/>
              </w:rPr>
              <w:t xml:space="preserve">»                                                                                                                                                                                  Заместитель директора                                                                                           Директор   школы:                                                                                                                                                                                                по учебно-воспитательной работе:    </w:t>
            </w:r>
            <w:r w:rsidRPr="001C2DFC">
              <w:rPr>
                <w:rFonts w:ascii="Times New Roman" w:hAnsi="Times New Roman"/>
                <w:sz w:val="40"/>
                <w:szCs w:val="40"/>
              </w:rPr>
              <w:t xml:space="preserve">                                      </w:t>
            </w:r>
            <w:r w:rsidRPr="001C2DFC">
              <w:rPr>
                <w:rFonts w:ascii="Times New Roman" w:hAnsi="Times New Roman"/>
              </w:rPr>
              <w:t xml:space="preserve">_______Балдина Т.К.                                                                                                                                                                                                                             </w:t>
            </w:r>
            <w:r w:rsidRPr="001C2DFC">
              <w:rPr>
                <w:rFonts w:ascii="Times New Roman" w:hAnsi="Times New Roman"/>
                <w:sz w:val="40"/>
                <w:szCs w:val="40"/>
              </w:rPr>
              <w:t xml:space="preserve">               </w:t>
            </w:r>
            <w:r w:rsidRPr="001C2DFC">
              <w:rPr>
                <w:rFonts w:ascii="Times New Roman" w:hAnsi="Times New Roman"/>
              </w:rPr>
              <w:t xml:space="preserve"> ______________Зайцева О.В                                                             приказ №</w:t>
            </w:r>
            <w:r w:rsidRPr="001C2DFC">
              <w:rPr>
                <w:rFonts w:ascii="Times New Roman" w:hAnsi="Times New Roman"/>
                <w:b/>
              </w:rPr>
              <w:t xml:space="preserve">26 </w:t>
            </w:r>
            <w:r w:rsidRPr="001C2DFC">
              <w:rPr>
                <w:rFonts w:ascii="Times New Roman" w:hAnsi="Times New Roman"/>
              </w:rPr>
              <w:t xml:space="preserve">от 10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C2DFC">
                <w:rPr>
                  <w:rFonts w:ascii="Times New Roman" w:hAnsi="Times New Roman"/>
                </w:rPr>
                <w:t>2014 г</w:t>
              </w:r>
            </w:smartTag>
            <w:r w:rsidRPr="001C2DFC">
              <w:rPr>
                <w:rFonts w:ascii="Times New Roman" w:hAnsi="Times New Roman"/>
              </w:rPr>
              <w:t xml:space="preserve">                         «10 » января  2014г</w:t>
            </w:r>
          </w:p>
          <w:p w:rsidR="009A0C9E" w:rsidRPr="001C2DFC" w:rsidRDefault="009A0C9E" w:rsidP="0039321A">
            <w:pPr>
              <w:shd w:val="clear" w:color="auto" w:fill="FFFFFF"/>
              <w:spacing w:before="65" w:line="240" w:lineRule="auto"/>
              <w:ind w:left="252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1C2DFC">
              <w:rPr>
                <w:rFonts w:ascii="Times New Roman" w:hAnsi="Times New Roman"/>
                <w:b/>
              </w:rPr>
              <w:t xml:space="preserve">                                         </w:t>
            </w:r>
            <w:r w:rsidRPr="001C2DFC">
              <w:rPr>
                <w:rFonts w:ascii="Times New Roman" w:hAnsi="Times New Roman"/>
                <w:b/>
                <w:sz w:val="52"/>
                <w:szCs w:val="52"/>
              </w:rPr>
              <w:t>Рабочая программа</w:t>
            </w:r>
          </w:p>
          <w:p w:rsidR="009A0C9E" w:rsidRPr="001C2DFC" w:rsidRDefault="009A0C9E" w:rsidP="0039321A">
            <w:pPr>
              <w:shd w:val="clear" w:color="auto" w:fill="FFFFFF"/>
              <w:spacing w:before="65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1C2DFC">
              <w:rPr>
                <w:rFonts w:ascii="Times New Roman" w:hAnsi="Times New Roman"/>
                <w:b/>
                <w:sz w:val="52"/>
                <w:szCs w:val="52"/>
              </w:rPr>
              <w:t>дополнительного профессионального</w:t>
            </w:r>
          </w:p>
          <w:p w:rsidR="009A0C9E" w:rsidRPr="001C2DFC" w:rsidRDefault="009A0C9E" w:rsidP="0039321A">
            <w:pPr>
              <w:shd w:val="clear" w:color="auto" w:fill="FFFFFF"/>
              <w:spacing w:before="65" w:line="240" w:lineRule="auto"/>
              <w:ind w:left="252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1C2DFC">
              <w:rPr>
                <w:rFonts w:ascii="Times New Roman" w:hAnsi="Times New Roman"/>
                <w:b/>
                <w:sz w:val="52"/>
                <w:szCs w:val="52"/>
              </w:rPr>
              <w:t>образования по профессии ювелир</w:t>
            </w:r>
          </w:p>
          <w:p w:rsidR="009A0C9E" w:rsidRPr="001C2DFC" w:rsidRDefault="009A0C9E" w:rsidP="0039321A">
            <w:pPr>
              <w:shd w:val="clear" w:color="auto" w:fill="FFFFFF"/>
              <w:spacing w:before="65" w:line="240" w:lineRule="auto"/>
              <w:ind w:left="252"/>
              <w:jc w:val="both"/>
              <w:rPr>
                <w:rFonts w:ascii="Times New Roman" w:hAnsi="Times New Roman"/>
                <w:b/>
              </w:rPr>
            </w:pPr>
            <w:r w:rsidRPr="001C2DFC">
              <w:rPr>
                <w:rFonts w:ascii="Times New Roman" w:hAnsi="Times New Roman"/>
                <w:b/>
                <w:sz w:val="52"/>
                <w:szCs w:val="52"/>
              </w:rPr>
              <w:t xml:space="preserve">                 в 10-11 классах </w:t>
            </w:r>
          </w:p>
          <w:p w:rsidR="009A0C9E" w:rsidRPr="001C2DFC" w:rsidRDefault="009A0C9E" w:rsidP="0039321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2DF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Рассмотрено на заседании</w:t>
            </w:r>
          </w:p>
          <w:p w:rsidR="009A0C9E" w:rsidRPr="001C2DFC" w:rsidRDefault="009A0C9E" w:rsidP="0039321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2DFC">
              <w:rPr>
                <w:rFonts w:ascii="Times New Roman" w:hAnsi="Times New Roman"/>
                <w:sz w:val="24"/>
                <w:szCs w:val="24"/>
              </w:rPr>
              <w:t>Педагогического совета школы</w:t>
            </w:r>
          </w:p>
          <w:p w:rsidR="009A0C9E" w:rsidRPr="001C2DFC" w:rsidRDefault="009A0C9E" w:rsidP="0039321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2DF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Протокол №_____</w:t>
            </w:r>
          </w:p>
          <w:p w:rsidR="009A0C9E" w:rsidRPr="001C2DFC" w:rsidRDefault="009A0C9E" w:rsidP="0039321A">
            <w:pPr>
              <w:ind w:right="-707"/>
              <w:jc w:val="center"/>
              <w:rPr>
                <w:rFonts w:ascii="Times New Roman" w:hAnsi="Times New Roman"/>
              </w:rPr>
            </w:pPr>
            <w:r w:rsidRPr="001C2DF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«__»_________2014г</w:t>
            </w:r>
          </w:p>
          <w:p w:rsidR="009A0C9E" w:rsidRPr="001C2DFC" w:rsidRDefault="009A0C9E" w:rsidP="0039321A">
            <w:pPr>
              <w:ind w:right="-707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9A0C9E" w:rsidRPr="001C2DFC" w:rsidRDefault="009A0C9E" w:rsidP="0039321A">
            <w:pPr>
              <w:ind w:right="-707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9A0C9E" w:rsidRPr="001C2DFC" w:rsidRDefault="009A0C9E" w:rsidP="0039321A">
            <w:pPr>
              <w:ind w:right="-707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9A0C9E" w:rsidRPr="001C2DFC" w:rsidRDefault="009A0C9E" w:rsidP="0039321A">
            <w:pPr>
              <w:ind w:right="-707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</w:t>
            </w:r>
            <w:r w:rsidRPr="001C2DFC">
              <w:rPr>
                <w:rFonts w:ascii="Times New Roman" w:hAnsi="Times New Roman"/>
                <w:b/>
                <w:sz w:val="44"/>
                <w:szCs w:val="44"/>
              </w:rPr>
              <w:t>2013-2014 учебный год</w:t>
            </w:r>
          </w:p>
          <w:p w:rsidR="009A0C9E" w:rsidRDefault="009A0C9E" w:rsidP="0039321A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</w:pPr>
            <w:r w:rsidRPr="001C2DFC">
              <w:rPr>
                <w:rFonts w:ascii="Times New Roman" w:hAnsi="Times New Roman"/>
                <w:sz w:val="44"/>
                <w:szCs w:val="44"/>
              </w:rPr>
              <w:t xml:space="preserve">                                с.Сидоровское</w:t>
            </w:r>
            <w:r>
              <w:rPr>
                <w:sz w:val="44"/>
                <w:szCs w:val="44"/>
              </w:rPr>
              <w:t xml:space="preserve">          </w:t>
            </w:r>
          </w:p>
          <w:p w:rsidR="009A0C9E" w:rsidRDefault="009A0C9E" w:rsidP="001E5F3F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</w:pPr>
          </w:p>
          <w:p w:rsidR="009A0C9E" w:rsidRDefault="009A0C9E" w:rsidP="001E5F3F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</w:pPr>
          </w:p>
          <w:p w:rsidR="009A0C9E" w:rsidRPr="0039321A" w:rsidRDefault="009A0C9E" w:rsidP="0039321A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39321A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Производство ювелирных изделий</w:t>
            </w:r>
          </w:p>
          <w:p w:rsidR="009A0C9E" w:rsidRPr="0039321A" w:rsidRDefault="009A0C9E" w:rsidP="00393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C9E" w:rsidRPr="0039321A" w:rsidRDefault="009A0C9E" w:rsidP="00393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21A">
              <w:rPr>
                <w:rFonts w:ascii="Times New Roman" w:hAnsi="Times New Roman"/>
                <w:b/>
                <w:sz w:val="24"/>
                <w:szCs w:val="24"/>
              </w:rPr>
              <w:t>Цели курса</w:t>
            </w:r>
          </w:p>
          <w:p w:rsidR="009A0C9E" w:rsidRPr="0039321A" w:rsidRDefault="009A0C9E" w:rsidP="0039321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21A">
              <w:rPr>
                <w:rFonts w:ascii="Times New Roman" w:hAnsi="Times New Roman"/>
                <w:sz w:val="24"/>
                <w:szCs w:val="24"/>
              </w:rPr>
              <w:t>Получение знаний об организации производства ювелирных изделий.</w:t>
            </w:r>
          </w:p>
          <w:p w:rsidR="009A0C9E" w:rsidRPr="0039321A" w:rsidRDefault="009A0C9E" w:rsidP="0039321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21A">
              <w:rPr>
                <w:rFonts w:ascii="Times New Roman" w:hAnsi="Times New Roman"/>
                <w:sz w:val="24"/>
                <w:szCs w:val="24"/>
              </w:rPr>
              <w:t>Развитие интереса у учащихся к ювелирному искусству и профессии ювелира, для привлечения молодых кадров в ювелирную отрасль России.</w:t>
            </w:r>
          </w:p>
          <w:p w:rsidR="009A0C9E" w:rsidRPr="0039321A" w:rsidRDefault="009A0C9E" w:rsidP="00393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C9E" w:rsidRPr="0039321A" w:rsidRDefault="009A0C9E" w:rsidP="003932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1A">
              <w:rPr>
                <w:rFonts w:ascii="Times New Roman" w:hAnsi="Times New Roman"/>
                <w:b/>
                <w:sz w:val="24"/>
                <w:szCs w:val="24"/>
              </w:rPr>
              <w:t>Задачи курса</w:t>
            </w:r>
          </w:p>
          <w:p w:rsidR="009A0C9E" w:rsidRPr="0039321A" w:rsidRDefault="009A0C9E" w:rsidP="0039321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21A">
              <w:rPr>
                <w:rFonts w:ascii="Times New Roman" w:hAnsi="Times New Roman"/>
                <w:sz w:val="24"/>
                <w:szCs w:val="24"/>
              </w:rPr>
              <w:t>Знакомство с историей ювелирного искусства;</w:t>
            </w:r>
          </w:p>
          <w:p w:rsidR="009A0C9E" w:rsidRPr="0039321A" w:rsidRDefault="009A0C9E" w:rsidP="0039321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21A">
              <w:rPr>
                <w:rFonts w:ascii="Times New Roman" w:hAnsi="Times New Roman"/>
                <w:sz w:val="24"/>
                <w:szCs w:val="24"/>
              </w:rPr>
              <w:t>Изучение основных теоретических вопросов ювелирного производства, включающих различные технологии изготовления и обработки ювелирных изделий, виды и операции переработки отходов, содержащих драгоценные металлы, нормативные документы, регламентирующее отношения в ювелирной отрасли, и др.;</w:t>
            </w:r>
          </w:p>
          <w:p w:rsidR="009A0C9E" w:rsidRPr="0039321A" w:rsidRDefault="009A0C9E" w:rsidP="0039321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21A">
              <w:rPr>
                <w:rFonts w:ascii="Times New Roman" w:hAnsi="Times New Roman"/>
                <w:sz w:val="24"/>
                <w:szCs w:val="24"/>
              </w:rPr>
              <w:t xml:space="preserve">Ознакомление с организацией производства ювелирных изделий в ООО «Сидоровская ювелирная фабрика»;  </w:t>
            </w:r>
          </w:p>
          <w:p w:rsidR="009A0C9E" w:rsidRPr="0039321A" w:rsidRDefault="009A0C9E" w:rsidP="0039321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21A">
              <w:rPr>
                <w:rFonts w:ascii="Times New Roman" w:hAnsi="Times New Roman"/>
                <w:sz w:val="24"/>
                <w:szCs w:val="24"/>
              </w:rPr>
              <w:t>Получение практических навыков ювелирного мастерства;</w:t>
            </w:r>
          </w:p>
          <w:p w:rsidR="009A0C9E" w:rsidRPr="0039321A" w:rsidRDefault="009A0C9E" w:rsidP="0039321A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9A0C9E" w:rsidRPr="0039321A" w:rsidRDefault="009A0C9E" w:rsidP="0039321A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39321A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Учебный план курса</w:t>
            </w:r>
          </w:p>
          <w:tbl>
            <w:tblPr>
              <w:tblW w:w="10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67"/>
              <w:gridCol w:w="6399"/>
              <w:gridCol w:w="1734"/>
              <w:gridCol w:w="1200"/>
            </w:tblGrid>
            <w:tr w:rsidR="009A0C9E" w:rsidRPr="0039321A" w:rsidTr="00CC3649">
              <w:trPr>
                <w:trHeight w:val="405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занятия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Вид занятия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 учебных часов</w:t>
                  </w:r>
                </w:p>
              </w:tc>
            </w:tr>
            <w:tr w:rsidR="009A0C9E" w:rsidRPr="0039321A" w:rsidTr="00CC3649">
              <w:trPr>
                <w:trHeight w:val="776"/>
              </w:trPr>
              <w:tc>
                <w:tcPr>
                  <w:tcW w:w="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Вводное занятие. История ювелирного промысла.</w:t>
                  </w: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История ювелирного промысла в селе Сидоровское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Теоретическое занятие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</w:tc>
            </w:tr>
            <w:tr w:rsidR="009A0C9E" w:rsidRPr="0039321A" w:rsidTr="00CC3649">
              <w:trPr>
                <w:trHeight w:val="776"/>
              </w:trPr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0C9E" w:rsidRPr="0039321A" w:rsidTr="00CC3649">
              <w:trPr>
                <w:trHeight w:val="1234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Заготовительные операции. Металлы и сплавы, применяемые для изготовления ювелирных изделий. Холодная штамповка. Вальцовка. Волочение.</w:t>
                  </w:r>
                </w:p>
                <w:p w:rsidR="009A0C9E" w:rsidRPr="0039321A" w:rsidRDefault="009A0C9E" w:rsidP="00CC36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Теоретическое занятие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4 часа</w:t>
                  </w:r>
                </w:p>
              </w:tc>
            </w:tr>
            <w:tr w:rsidR="009A0C9E" w:rsidRPr="0039321A" w:rsidTr="00CC3649">
              <w:trPr>
                <w:trHeight w:val="405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9A0C9E" w:rsidRPr="0039321A" w:rsidRDefault="009A0C9E" w:rsidP="00CC3649">
                  <w:pPr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Заготовительные операции, посещение заготовительного участка ООО «Сидоровская овелирная фабрика»</w:t>
                  </w:r>
                </w:p>
                <w:p w:rsidR="009A0C9E" w:rsidRPr="0039321A" w:rsidRDefault="009A0C9E" w:rsidP="00CC3649">
                  <w:pPr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Практическое занятие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</w:tc>
            </w:tr>
            <w:tr w:rsidR="009A0C9E" w:rsidRPr="0039321A" w:rsidTr="00CC3649">
              <w:trPr>
                <w:trHeight w:val="405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Литье по выплавляемым моделям. Создание мастер модели. 3Д – моделирование. Изготовление прессформ. Изготовление восковых моделей. Формовка. Литье.  </w:t>
                  </w: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Теоретическое занятие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4 часа</w:t>
                  </w:r>
                </w:p>
              </w:tc>
            </w:tr>
            <w:tr w:rsidR="009A0C9E" w:rsidRPr="0039321A" w:rsidTr="00CC3649">
              <w:trPr>
                <w:trHeight w:val="405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Монтировка ювелирных изделий. Пайка. Припои и флюсы применяемые при пайке драгоценных металлов. Инструмент монтировщика.</w:t>
                  </w: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Теоретическое занятие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4 часа</w:t>
                  </w:r>
                </w:p>
              </w:tc>
            </w:tr>
            <w:tr w:rsidR="009A0C9E" w:rsidRPr="0039321A" w:rsidTr="00CC3649">
              <w:trPr>
                <w:trHeight w:val="405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Монтировка ювелирных изделий. 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Практическое занятие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</w:tc>
            </w:tr>
            <w:tr w:rsidR="009A0C9E" w:rsidRPr="0039321A" w:rsidTr="00CC3649">
              <w:trPr>
                <w:trHeight w:val="405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Полировка ювелирных изделий. Оборудование, применяемое для полировки изделий. Полировальные пасты </w:t>
                  </w: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Теоретическое и практическое занятие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2часа</w:t>
                  </w:r>
                </w:p>
              </w:tc>
            </w:tr>
            <w:tr w:rsidR="009A0C9E" w:rsidRPr="0039321A" w:rsidTr="00CC3649">
              <w:trPr>
                <w:trHeight w:val="1366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Закрепка ювелирных изделий. Классификация ювелирных камней. Характеристика драгоценных вставок. Виды огранок. Виды закрепки ювелирных вставок. Инструмент ювелира закрепщика. </w:t>
                  </w: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Теоретическое занятие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</w:tc>
            </w:tr>
            <w:tr w:rsidR="009A0C9E" w:rsidRPr="0039321A" w:rsidTr="00CC3649">
              <w:trPr>
                <w:trHeight w:val="405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Закрепка ювелирных вставок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Практическое занятие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 xml:space="preserve"> 2часа.</w:t>
                  </w:r>
                </w:p>
              </w:tc>
            </w:tr>
            <w:tr w:rsidR="009A0C9E" w:rsidRPr="0039321A" w:rsidTr="00CC3649">
              <w:trPr>
                <w:trHeight w:val="405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Художественная обработка ювелирных изделий. Гравировка. Виды гравировки. Эмалирование. Виды эмалей</w:t>
                  </w: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Теоретическое занятие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2часа</w:t>
                  </w:r>
                </w:p>
              </w:tc>
            </w:tr>
            <w:tr w:rsidR="009A0C9E" w:rsidRPr="0039321A" w:rsidTr="00CC3649">
              <w:trPr>
                <w:trHeight w:val="2204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Художественная обработка ювелирных изделий. Химическое травление. Химическое полирование. Оксидирование. Электрохимические покрытия. Неметаллические защитные покрытия. Пассивация.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Теоретическое занятие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2  часа</w:t>
                  </w:r>
                </w:p>
              </w:tc>
            </w:tr>
            <w:tr w:rsidR="009A0C9E" w:rsidRPr="0039321A" w:rsidTr="00CC3649">
              <w:trPr>
                <w:trHeight w:val="1513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Переработка отходов ювелирного производства.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Теоретическое занятие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</w:tc>
            </w:tr>
            <w:tr w:rsidR="009A0C9E" w:rsidRPr="0039321A" w:rsidTr="00CC3649">
              <w:trPr>
                <w:trHeight w:val="2344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Законодательство РФ, регламентирующее деятельность в сфере производства ювелирных изделий. Клеймение ювелирных изделий. Вопросы сохранности драгоценных металлов при производстве ювелирных изделий.</w:t>
                  </w: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Теоретическое занятие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2 часа.</w:t>
                  </w: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0C9E" w:rsidRPr="0039321A" w:rsidTr="00CC3649">
              <w:trPr>
                <w:trHeight w:val="1468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Зачет.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C9E" w:rsidRPr="0039321A" w:rsidRDefault="009A0C9E" w:rsidP="00CC36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321A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</w:tc>
            </w:tr>
          </w:tbl>
          <w:p w:rsidR="009A0C9E" w:rsidRDefault="009A0C9E" w:rsidP="0039321A"/>
          <w:p w:rsidR="009A0C9E" w:rsidRDefault="009A0C9E" w:rsidP="0039321A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Условия выставления оценки за курс.</w:t>
            </w:r>
          </w:p>
          <w:p w:rsidR="009A0C9E" w:rsidRDefault="009A0C9E" w:rsidP="0039321A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9A0C9E" w:rsidRPr="009F15CF" w:rsidRDefault="009A0C9E" w:rsidP="00393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5CF">
              <w:rPr>
                <w:rFonts w:ascii="Times New Roman" w:hAnsi="Times New Roman"/>
                <w:sz w:val="24"/>
                <w:szCs w:val="24"/>
              </w:rPr>
              <w:t>Совокупная оценка за курс, складывается следующим образом (максимум 100 баллов):</w:t>
            </w:r>
          </w:p>
          <w:tbl>
            <w:tblPr>
              <w:tblW w:w="9464" w:type="dxa"/>
              <w:tblLook w:val="00A0"/>
            </w:tblPr>
            <w:tblGrid>
              <w:gridCol w:w="7479"/>
              <w:gridCol w:w="1985"/>
            </w:tblGrid>
            <w:tr w:rsidR="009A0C9E" w:rsidRPr="00AE784F" w:rsidTr="00CC3649">
              <w:tc>
                <w:tcPr>
                  <w:tcW w:w="7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C9E" w:rsidRPr="00AE784F" w:rsidRDefault="009A0C9E" w:rsidP="00CC36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784F">
                    <w:rPr>
                      <w:rFonts w:ascii="Times New Roman" w:hAnsi="Times New Roman"/>
                      <w:sz w:val="24"/>
                      <w:szCs w:val="24"/>
                    </w:rPr>
                    <w:t>Посещение и работа на занятиях курса.</w:t>
                  </w:r>
                </w:p>
                <w:p w:rsidR="009A0C9E" w:rsidRPr="00AE784F" w:rsidRDefault="009A0C9E" w:rsidP="00CC36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C9E" w:rsidRPr="00AE784F" w:rsidRDefault="009A0C9E" w:rsidP="00CC3649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784F">
                    <w:rPr>
                      <w:rFonts w:ascii="Times New Roman" w:hAnsi="Times New Roman"/>
                      <w:sz w:val="24"/>
                      <w:szCs w:val="24"/>
                    </w:rPr>
                    <w:t>40 баллов</w:t>
                  </w:r>
                </w:p>
              </w:tc>
            </w:tr>
            <w:tr w:rsidR="009A0C9E" w:rsidRPr="00AE784F" w:rsidTr="00CC3649">
              <w:tc>
                <w:tcPr>
                  <w:tcW w:w="7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C9E" w:rsidRPr="00AE784F" w:rsidRDefault="009A0C9E" w:rsidP="00CC36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784F">
                    <w:rPr>
                      <w:rFonts w:ascii="Times New Roman" w:hAnsi="Times New Roman"/>
                      <w:sz w:val="24"/>
                      <w:szCs w:val="24"/>
                    </w:rPr>
                    <w:t>Выполнение индивидуальной работы по изготовлению ювелирного изделия из цветного металла, включающую в себя: сборку, предварительную обработку, полировку, закрепку изделия.</w:t>
                  </w:r>
                </w:p>
                <w:p w:rsidR="009A0C9E" w:rsidRPr="00AE784F" w:rsidRDefault="009A0C9E" w:rsidP="00CC36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C9E" w:rsidRPr="00AE784F" w:rsidRDefault="009A0C9E" w:rsidP="00CC3649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784F">
                    <w:rPr>
                      <w:rFonts w:ascii="Times New Roman" w:hAnsi="Times New Roman"/>
                      <w:sz w:val="24"/>
                      <w:szCs w:val="24"/>
                    </w:rPr>
                    <w:t>30 баллов</w:t>
                  </w:r>
                </w:p>
              </w:tc>
            </w:tr>
            <w:tr w:rsidR="009A0C9E" w:rsidRPr="00AE784F" w:rsidTr="00CC3649">
              <w:tc>
                <w:tcPr>
                  <w:tcW w:w="7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C9E" w:rsidRPr="00AE784F" w:rsidRDefault="009A0C9E" w:rsidP="00CC36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784F">
                    <w:rPr>
                      <w:rFonts w:ascii="Times New Roman" w:hAnsi="Times New Roman"/>
                      <w:sz w:val="24"/>
                      <w:szCs w:val="24"/>
                    </w:rPr>
                    <w:t>По окончании курса учащимся будет предложено ответить на вопросы теста по основным темам курса.</w:t>
                  </w:r>
                </w:p>
                <w:p w:rsidR="009A0C9E" w:rsidRPr="00AE784F" w:rsidRDefault="009A0C9E" w:rsidP="00CC36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C9E" w:rsidRPr="00AE784F" w:rsidRDefault="009A0C9E" w:rsidP="00CC3649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784F">
                    <w:rPr>
                      <w:rFonts w:ascii="Times New Roman" w:hAnsi="Times New Roman"/>
                      <w:sz w:val="24"/>
                      <w:szCs w:val="24"/>
                    </w:rPr>
                    <w:t>30 баллов</w:t>
                  </w:r>
                </w:p>
              </w:tc>
            </w:tr>
          </w:tbl>
          <w:p w:rsidR="009A0C9E" w:rsidRDefault="009A0C9E" w:rsidP="0039321A">
            <w:pPr>
              <w:spacing w:after="0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9A0C9E" w:rsidRPr="0039321A" w:rsidRDefault="009A0C9E" w:rsidP="0039321A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Pr="0039321A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Нормативно-правовая база дополнительного профессионального обучения. </w:t>
            </w:r>
          </w:p>
          <w:p w:rsidR="009A0C9E" w:rsidRPr="0039321A" w:rsidRDefault="009A0C9E" w:rsidP="0039321A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32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1.Закон</w:t>
            </w:r>
            <w:r w:rsidRPr="0039321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32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3932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39321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32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образовании</w:t>
            </w:r>
            <w:r w:rsidRPr="0039321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32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9321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32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Российской</w:t>
            </w:r>
            <w:r w:rsidRPr="0039321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32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Федерации</w:t>
            </w:r>
            <w:r w:rsidRPr="003932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 от 21.12.2012г.</w:t>
            </w:r>
          </w:p>
          <w:p w:rsidR="009A0C9E" w:rsidRPr="0039321A" w:rsidRDefault="009A0C9E" w:rsidP="0039321A">
            <w:pPr>
              <w:pStyle w:val="Heading1"/>
              <w:shd w:val="clear" w:color="auto" w:fill="FFFFFF"/>
              <w:spacing w:before="0" w:beforeAutospacing="0" w:after="75" w:afterAutospacing="0" w:line="330" w:lineRule="atLeast"/>
              <w:rPr>
                <w:b w:val="0"/>
                <w:bCs w:val="0"/>
                <w:color w:val="373737"/>
                <w:sz w:val="24"/>
                <w:szCs w:val="24"/>
              </w:rPr>
            </w:pPr>
            <w:r w:rsidRPr="0039321A">
              <w:rPr>
                <w:sz w:val="24"/>
                <w:szCs w:val="24"/>
              </w:rPr>
              <w:t>2.Федеральный закон о дополнительном образовании. РФ. Министерство общего и профессионального образования РФ.Управление воспитания и дополнительного образования   детей и молодёжи.</w:t>
            </w:r>
            <w:r w:rsidRPr="0039321A">
              <w:rPr>
                <w:b w:val="0"/>
                <w:bCs w:val="0"/>
                <w:color w:val="373737"/>
                <w:sz w:val="24"/>
                <w:szCs w:val="24"/>
              </w:rPr>
              <w:t xml:space="preserve"> от 29 декабря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9321A">
                <w:rPr>
                  <w:b w:val="0"/>
                  <w:bCs w:val="0"/>
                  <w:color w:val="373737"/>
                  <w:sz w:val="24"/>
                  <w:szCs w:val="24"/>
                </w:rPr>
                <w:t>2012 г</w:t>
              </w:r>
            </w:smartTag>
            <w:r w:rsidRPr="0039321A">
              <w:rPr>
                <w:b w:val="0"/>
                <w:bCs w:val="0"/>
                <w:color w:val="373737"/>
                <w:sz w:val="24"/>
                <w:szCs w:val="24"/>
              </w:rPr>
              <w:t>.               N 273-ФЗ</w:t>
            </w:r>
          </w:p>
          <w:p w:rsidR="009A0C9E" w:rsidRPr="0039321A" w:rsidRDefault="009A0C9E" w:rsidP="0039321A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2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Концепция профильного обучения на третьей ступени общего образования</w:t>
            </w:r>
            <w:r w:rsidRPr="0039321A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  <w:lang w:eastAsia="ru-RU"/>
              </w:rPr>
              <w:t>.</w:t>
            </w:r>
          </w:p>
          <w:p w:rsidR="009A0C9E" w:rsidRPr="0039321A" w:rsidRDefault="009A0C9E" w:rsidP="0039321A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2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 Федеральный Базисный учебный план для среднего (полного) общего образования (приложение к приказу Минобразования России от 09.03.2004 № 1312)</w:t>
            </w:r>
          </w:p>
          <w:p w:rsidR="009A0C9E" w:rsidRPr="0039321A" w:rsidRDefault="009A0C9E" w:rsidP="0039321A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2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 Приложение к письму Департамента общего и дошкольного образования от 20.04.2004 № 14-51-102/13.</w:t>
            </w:r>
            <w:r w:rsidRPr="0039321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A0C9E" w:rsidRPr="0039321A" w:rsidRDefault="009A0C9E" w:rsidP="0039321A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2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 Устав школы.</w:t>
            </w:r>
          </w:p>
          <w:p w:rsidR="009A0C9E" w:rsidRPr="0039321A" w:rsidRDefault="009A0C9E" w:rsidP="0039321A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2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 Локальный акт.</w:t>
            </w:r>
          </w:p>
          <w:p w:rsidR="009A0C9E" w:rsidRPr="0039321A" w:rsidRDefault="009A0C9E" w:rsidP="0039321A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32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Положение о профессиональном дополнительном обучении на основе </w:t>
            </w:r>
            <w:r w:rsidRPr="003932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программы дополнительного профессионального обучения</w:t>
            </w:r>
          </w:p>
          <w:p w:rsidR="009A0C9E" w:rsidRPr="0039321A" w:rsidRDefault="009A0C9E" w:rsidP="0039321A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2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32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8.Постановление от 11 марта 2011 года № 74-А</w:t>
            </w:r>
          </w:p>
          <w:p w:rsidR="009A0C9E" w:rsidRPr="0039321A" w:rsidRDefault="009A0C9E" w:rsidP="0039321A">
            <w:pPr>
              <w:shd w:val="clear" w:color="auto" w:fill="FFFFFF"/>
              <w:spacing w:after="72" w:line="34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21A">
              <w:rPr>
                <w:rFonts w:ascii="Times New Roman" w:hAnsi="Times New Roman"/>
                <w:sz w:val="24"/>
                <w:szCs w:val="24"/>
                <w:lang w:eastAsia="ru-RU"/>
              </w:rPr>
              <w:t>Об областной целевой программе «Развитие профессионального образования Костромской области в 2011-2015 годах»                                                                      Принято  Администрацией Костромской области</w:t>
            </w:r>
          </w:p>
          <w:p w:rsidR="009A0C9E" w:rsidRPr="0039321A" w:rsidRDefault="009A0C9E" w:rsidP="0039321A">
            <w:pPr>
              <w:shd w:val="clear" w:color="auto" w:fill="FFFFFF"/>
              <w:spacing w:after="72" w:line="346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32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9.«Примерные требования к программам дополнительного образования детей»</w:t>
            </w:r>
          </w:p>
          <w:p w:rsidR="009A0C9E" w:rsidRPr="0039321A" w:rsidRDefault="009A0C9E" w:rsidP="0039321A">
            <w:pPr>
              <w:shd w:val="clear" w:color="auto" w:fill="FFFFFF"/>
              <w:spacing w:after="72" w:line="34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21A">
              <w:rPr>
                <w:rFonts w:ascii="Times New Roman" w:hAnsi="Times New Roman"/>
                <w:sz w:val="24"/>
                <w:szCs w:val="24"/>
                <w:lang w:eastAsia="ru-RU"/>
              </w:rPr>
              <w:t>(Приложение к письму Департамента молодёжной политики, воспитания и социальной поддержки детей.</w:t>
            </w:r>
          </w:p>
          <w:p w:rsidR="009A0C9E" w:rsidRPr="0039321A" w:rsidRDefault="009A0C9E" w:rsidP="0039321A">
            <w:pPr>
              <w:shd w:val="clear" w:color="auto" w:fill="FFFFFF"/>
              <w:spacing w:after="72" w:line="34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21A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 России от 11.12.2006г №06-1844)</w:t>
            </w:r>
          </w:p>
          <w:p w:rsidR="009A0C9E" w:rsidRPr="0039321A" w:rsidRDefault="009A0C9E" w:rsidP="0039321A">
            <w:pPr>
              <w:pStyle w:val="Heading1"/>
              <w:shd w:val="clear" w:color="auto" w:fill="FFFFFF"/>
              <w:spacing w:before="0" w:beforeAutospacing="0" w:after="75" w:afterAutospacing="0" w:line="330" w:lineRule="atLeast"/>
              <w:rPr>
                <w:bCs w:val="0"/>
                <w:color w:val="373737"/>
                <w:sz w:val="24"/>
                <w:szCs w:val="24"/>
              </w:rPr>
            </w:pPr>
            <w:r w:rsidRPr="0039321A">
              <w:rPr>
                <w:bCs w:val="0"/>
                <w:color w:val="373737"/>
                <w:sz w:val="24"/>
                <w:szCs w:val="24"/>
              </w:rPr>
              <w:t>10.Требования и методические рекомендации к образовательным программам дополнительного образования детей</w:t>
            </w:r>
          </w:p>
          <w:p w:rsidR="009A0C9E" w:rsidRPr="0039321A" w:rsidRDefault="009A0C9E" w:rsidP="0039321A">
            <w:pPr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39321A">
                <w:rPr>
                  <w:rStyle w:val="Hyperlink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&lt;Письмо&gt; Минобрнауки России от 09.10.2013 N 06-735 "О дополнительном профессиональном образовании"</w:t>
              </w:r>
            </w:hyperlink>
          </w:p>
          <w:p w:rsidR="009A0C9E" w:rsidRPr="0039321A" w:rsidRDefault="009A0C9E" w:rsidP="0039321A">
            <w:pPr>
              <w:pStyle w:val="Heading2"/>
              <w:shd w:val="clear" w:color="auto" w:fill="FFFFFF"/>
              <w:spacing w:before="0"/>
              <w:rPr>
                <w:rStyle w:val="Strong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321A">
              <w:rPr>
                <w:rFonts w:ascii="Times New Roman" w:hAnsi="Times New Roman"/>
                <w:bCs w:val="0"/>
                <w:color w:val="auto"/>
                <w:sz w:val="24"/>
                <w:szCs w:val="24"/>
                <w:lang w:eastAsia="ru-RU"/>
              </w:rPr>
              <w:t>11.</w:t>
            </w:r>
            <w:r w:rsidRPr="0039321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.</w:t>
            </w:r>
            <w:r w:rsidRPr="0039321A">
              <w:rPr>
                <w:rStyle w:val="Strong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Санитарно-эпидемиологические правила и нормативы СанПиН 2.4.4.1251-03</w:t>
            </w:r>
            <w:r w:rsidRPr="0039321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br/>
            </w:r>
            <w:r w:rsidRPr="0039321A">
              <w:rPr>
                <w:rStyle w:val="Strong"/>
                <w:rFonts w:ascii="Times New Roman" w:hAnsi="Times New Roman"/>
                <w:bCs/>
                <w:color w:val="auto"/>
                <w:sz w:val="24"/>
                <w:szCs w:val="24"/>
              </w:rPr>
              <w:t>"Детские внешкольные учреждения (учреждения дополнительного образования)</w:t>
            </w:r>
            <w:r w:rsidRPr="0039321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9321A">
              <w:rPr>
                <w:rStyle w:val="Strong"/>
                <w:rFonts w:ascii="Times New Roman" w:hAnsi="Times New Roman"/>
                <w:bCs/>
                <w:color w:val="auto"/>
                <w:sz w:val="24"/>
                <w:szCs w:val="24"/>
              </w:rPr>
              <w:t>Санитарно-эпидемиологические требования к учреждениям дополнительного образования детей</w:t>
            </w:r>
            <w:r w:rsidRPr="0039321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9321A">
              <w:rPr>
                <w:rStyle w:val="Strong"/>
                <w:rFonts w:ascii="Times New Roman" w:hAnsi="Times New Roman"/>
                <w:bCs/>
                <w:color w:val="auto"/>
                <w:sz w:val="24"/>
                <w:szCs w:val="24"/>
              </w:rPr>
              <w:t>(внешкольные учреждения)"</w:t>
            </w:r>
            <w:r w:rsidRPr="0039321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9321A">
              <w:rPr>
                <w:rStyle w:val="Strong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(утв. Главным государственным санитарным врачом РФ 1 апреля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9321A">
                <w:rPr>
                  <w:rStyle w:val="Strong"/>
                  <w:rFonts w:ascii="Times New Roman" w:hAnsi="Times New Roman"/>
                  <w:bCs/>
                  <w:color w:val="auto"/>
                  <w:sz w:val="24"/>
                  <w:szCs w:val="24"/>
                </w:rPr>
                <w:t>2003 г</w:t>
              </w:r>
            </w:smartTag>
            <w:r w:rsidRPr="0039321A">
              <w:rPr>
                <w:rStyle w:val="Strong"/>
                <w:rFonts w:ascii="Times New Roman" w:hAnsi="Times New Roman"/>
                <w:bCs/>
                <w:color w:val="auto"/>
                <w:sz w:val="24"/>
                <w:szCs w:val="24"/>
              </w:rPr>
              <w:t>.)</w:t>
            </w:r>
          </w:p>
          <w:p w:rsidR="009A0C9E" w:rsidRPr="0039321A" w:rsidRDefault="009A0C9E" w:rsidP="003932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C9E" w:rsidRPr="0039321A" w:rsidRDefault="009A0C9E" w:rsidP="003932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C9E" w:rsidRPr="0039321A" w:rsidRDefault="009A0C9E" w:rsidP="0039321A">
            <w:pPr>
              <w:shd w:val="clear" w:color="auto" w:fill="FFFFFF"/>
              <w:spacing w:before="75"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39321A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12.</w:t>
            </w:r>
            <w:r w:rsidRPr="0039321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&lt;Письмо&gt; Минобрнауки России от 09.10.2013 N 06-735 "О дополнительном профессиональном образовании" (вместе с </w:t>
            </w:r>
            <w:r w:rsidRPr="0039321A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"Разъяснениями о законодательном и нормативном правовом обеспечении дополнительного профессионального образования")</w:t>
            </w:r>
          </w:p>
          <w:p w:rsidR="009A0C9E" w:rsidRPr="0039321A" w:rsidRDefault="009A0C9E" w:rsidP="001E5F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44444"/>
                <w:sz w:val="20"/>
                <w:szCs w:val="20"/>
                <w:u w:val="single"/>
                <w:lang w:eastAsia="ru-RU"/>
              </w:rPr>
            </w:pPr>
          </w:p>
          <w:p w:rsidR="009A0C9E" w:rsidRPr="0039321A" w:rsidRDefault="009A0C9E" w:rsidP="001E5F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44444"/>
                <w:sz w:val="20"/>
                <w:szCs w:val="20"/>
                <w:u w:val="single"/>
                <w:lang w:eastAsia="ru-RU"/>
              </w:rPr>
            </w:pPr>
          </w:p>
          <w:p w:rsidR="009A0C9E" w:rsidRDefault="009A0C9E" w:rsidP="001E5F3F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</w:pPr>
            <w:r w:rsidRPr="001E5F3F"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  <w:t>Контакты ответственного лица (ФИО, должность, тел, e-mail)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9A0C9E" w:rsidRDefault="009A0C9E" w:rsidP="001E5F3F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  <w:t xml:space="preserve">Гнусина Людмила Борисовна </w:t>
            </w:r>
          </w:p>
          <w:p w:rsidR="009A0C9E" w:rsidRPr="001E5F3F" w:rsidRDefault="009A0C9E" w:rsidP="001E5F3F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  <w:t>89051521935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00"/>
              <w:gridCol w:w="2502"/>
              <w:gridCol w:w="2503"/>
              <w:gridCol w:w="2503"/>
              <w:gridCol w:w="1502"/>
            </w:tblGrid>
            <w:tr w:rsidR="009A0C9E" w:rsidRPr="00012CF3" w:rsidTr="001E5F3F">
              <w:trPr>
                <w:tblCellSpacing w:w="0" w:type="dxa"/>
              </w:trPr>
              <w:tc>
                <w:tcPr>
                  <w:tcW w:w="50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  <w:t>Направленность ДОД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Название объединения 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  <w:t>Ф.И.О. руководителя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  <w:r w:rsidRPr="001E5F3F"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  <w:t>Расписание занятий</w:t>
                  </w:r>
                </w:p>
              </w:tc>
            </w:tr>
            <w:tr w:rsidR="009A0C9E" w:rsidRPr="00012CF3" w:rsidTr="001E5F3F">
              <w:trPr>
                <w:tblCellSpacing w:w="0" w:type="dxa"/>
              </w:trPr>
              <w:tc>
                <w:tcPr>
                  <w:tcW w:w="50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</w:tr>
            <w:tr w:rsidR="009A0C9E" w:rsidRPr="00012CF3" w:rsidTr="001E5F3F">
              <w:trPr>
                <w:tblCellSpacing w:w="0" w:type="dxa"/>
              </w:trPr>
              <w:tc>
                <w:tcPr>
                  <w:tcW w:w="50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  <w:r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ювелирное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  <w:r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«Ювелир»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  <w:r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Гнусина Людмила Борисовна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Default="009A0C9E" w:rsidP="001E5F3F">
                  <w:pPr>
                    <w:spacing w:after="0" w:line="240" w:lineRule="auto"/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  <w:r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 xml:space="preserve">Пятница </w:t>
                  </w:r>
                </w:p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13.30. – 14.30</w:t>
                  </w:r>
                </w:p>
              </w:tc>
            </w:tr>
            <w:tr w:rsidR="009A0C9E" w:rsidRPr="00012CF3" w:rsidTr="001E5F3F">
              <w:trPr>
                <w:tblCellSpacing w:w="0" w:type="dxa"/>
              </w:trPr>
              <w:tc>
                <w:tcPr>
                  <w:tcW w:w="50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</w:tr>
            <w:tr w:rsidR="009A0C9E" w:rsidRPr="00012CF3" w:rsidTr="001E5F3F">
              <w:trPr>
                <w:tblCellSpacing w:w="0" w:type="dxa"/>
              </w:trPr>
              <w:tc>
                <w:tcPr>
                  <w:tcW w:w="50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</w:tr>
            <w:tr w:rsidR="009A0C9E" w:rsidRPr="00012CF3" w:rsidTr="001E5F3F">
              <w:trPr>
                <w:tblCellSpacing w:w="0" w:type="dxa"/>
              </w:trPr>
              <w:tc>
                <w:tcPr>
                  <w:tcW w:w="50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</w:tr>
            <w:tr w:rsidR="009A0C9E" w:rsidRPr="00012CF3" w:rsidTr="001E5F3F">
              <w:trPr>
                <w:tblCellSpacing w:w="0" w:type="dxa"/>
              </w:trPr>
              <w:tc>
                <w:tcPr>
                  <w:tcW w:w="50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</w:tr>
            <w:tr w:rsidR="009A0C9E" w:rsidRPr="00012CF3" w:rsidTr="001E5F3F">
              <w:trPr>
                <w:tblCellSpacing w:w="0" w:type="dxa"/>
              </w:trPr>
              <w:tc>
                <w:tcPr>
                  <w:tcW w:w="50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  <w:tc>
                <w:tcPr>
                  <w:tcW w:w="1250" w:type="pct"/>
                  <w:vAlign w:val="center"/>
                </w:tcPr>
                <w:p w:rsidR="009A0C9E" w:rsidRPr="001E5F3F" w:rsidRDefault="009A0C9E" w:rsidP="001E5F3F">
                  <w:pPr>
                    <w:spacing w:after="0" w:line="240" w:lineRule="auto"/>
                    <w:rPr>
                      <w:rFonts w:ascii="Segoe UI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1E5F3F">
                    <w:rPr>
                      <w:rFonts w:ascii="Century Gothic" w:hAnsi="Century Gothic" w:cs="Century Gothic"/>
                      <w:color w:val="444444"/>
                      <w:sz w:val="20"/>
                      <w:szCs w:val="20"/>
                      <w:lang w:eastAsia="ru-RU"/>
                    </w:rPr>
                    <w:t>​</w:t>
                  </w:r>
                </w:p>
              </w:tc>
            </w:tr>
          </w:tbl>
          <w:p w:rsidR="009A0C9E" w:rsidRPr="001E5F3F" w:rsidRDefault="009A0C9E" w:rsidP="001E5F3F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color w:val="444444"/>
                <w:sz w:val="20"/>
                <w:szCs w:val="20"/>
                <w:lang w:eastAsia="ru-RU"/>
              </w:rPr>
            </w:pPr>
            <w:r w:rsidRPr="001E5F3F">
              <w:rPr>
                <w:rFonts w:ascii="Segoe UI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  <w:p w:rsidR="009A0C9E" w:rsidRPr="001E5F3F" w:rsidRDefault="009A0C9E" w:rsidP="001E5F3F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</w:pPr>
            <w:r w:rsidRPr="001E5F3F"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  <w:t>Результаты работы</w:t>
            </w:r>
          </w:p>
          <w:p w:rsidR="009A0C9E" w:rsidRPr="001E5F3F" w:rsidRDefault="009A0C9E" w:rsidP="001E5F3F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</w:pPr>
            <w:r w:rsidRPr="001E5F3F">
              <w:rPr>
                <w:rFonts w:ascii="Segoe UI" w:hAnsi="Segoe UI" w:cs="Segoe UI"/>
                <w:color w:val="444444"/>
                <w:sz w:val="20"/>
                <w:szCs w:val="20"/>
                <w:u w:val="single"/>
                <w:lang w:eastAsia="ru-RU"/>
              </w:rPr>
              <w:t>Фотоотчеты о мероприятиях</w:t>
            </w:r>
          </w:p>
        </w:tc>
      </w:tr>
    </w:tbl>
    <w:p w:rsidR="009A0C9E" w:rsidRDefault="009A0C9E">
      <w:bookmarkStart w:id="0" w:name="_GoBack"/>
      <w:bookmarkEnd w:id="0"/>
    </w:p>
    <w:sectPr w:rsidR="009A0C9E" w:rsidSect="000B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770"/>
    <w:multiLevelType w:val="hybridMultilevel"/>
    <w:tmpl w:val="0346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9B3F09"/>
    <w:multiLevelType w:val="hybridMultilevel"/>
    <w:tmpl w:val="0192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C70BF6"/>
    <w:multiLevelType w:val="hybridMultilevel"/>
    <w:tmpl w:val="0D5CDD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F3F"/>
    <w:rsid w:val="00011EC6"/>
    <w:rsid w:val="00012CF3"/>
    <w:rsid w:val="00085ACE"/>
    <w:rsid w:val="000B66DA"/>
    <w:rsid w:val="00115394"/>
    <w:rsid w:val="001C2DFC"/>
    <w:rsid w:val="001E5F3F"/>
    <w:rsid w:val="00297EE0"/>
    <w:rsid w:val="0039321A"/>
    <w:rsid w:val="009A0C9E"/>
    <w:rsid w:val="009F15CF"/>
    <w:rsid w:val="00AE784F"/>
    <w:rsid w:val="00C24D6E"/>
    <w:rsid w:val="00CC3649"/>
    <w:rsid w:val="00D26C86"/>
    <w:rsid w:val="00E3069B"/>
    <w:rsid w:val="00E3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D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93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9321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321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321A"/>
    <w:rPr>
      <w:rFonts w:ascii="Cambria" w:eastAsia="Times New Roman" w:hAnsi="Cambria" w:cs="Times New Roman"/>
      <w:b/>
      <w:bCs/>
      <w:color w:val="4F81BD"/>
      <w:sz w:val="26"/>
      <w:szCs w:val="26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39321A"/>
    <w:pPr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39321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9321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932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21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consultant.ru/document/cons_doc_LAW_153651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H5VRHAXFEW3S-577-29</_dlc_DocId>
    <_dlc_DocIdUrl xmlns="b582dbf1-bcaa-4613-9a4c-8b7010640233">
      <Url>http://www.eduportal44.ru/Krasnoe/Sidorovskay/1/_layouts/15/DocIdRedir.aspx?ID=H5VRHAXFEW3S-577-29</Url>
      <Description>H5VRHAXFEW3S-577-29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A56AA1-383D-4995-BF9F-890F29C713AA}"/>
</file>

<file path=customXml/itemProps2.xml><?xml version="1.0" encoding="utf-8"?>
<ds:datastoreItem xmlns:ds="http://schemas.openxmlformats.org/officeDocument/2006/customXml" ds:itemID="{FFB99FFD-85E7-40F3-BEFD-1D489D664E85}"/>
</file>

<file path=customXml/itemProps3.xml><?xml version="1.0" encoding="utf-8"?>
<ds:datastoreItem xmlns:ds="http://schemas.openxmlformats.org/officeDocument/2006/customXml" ds:itemID="{C6D01213-DDA5-44D8-98F3-D924C033A75C}"/>
</file>

<file path=customXml/itemProps4.xml><?xml version="1.0" encoding="utf-8"?>
<ds:datastoreItem xmlns:ds="http://schemas.openxmlformats.org/officeDocument/2006/customXml" ds:itemID="{F9A0CCD7-5AC5-4F3F-BFEA-125F1EF6515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1216</Words>
  <Characters>6936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Uzer</cp:lastModifiedBy>
  <cp:revision>3</cp:revision>
  <dcterms:created xsi:type="dcterms:W3CDTF">2014-01-17T08:37:00Z</dcterms:created>
  <dcterms:modified xsi:type="dcterms:W3CDTF">2014-02-28T10:35:00Z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1236e60e-1dae-49ef-8791-29679a7cf372</vt:lpwstr>
  </property>
</Properties>
</file>