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05" w:rsidRPr="00950C05" w:rsidRDefault="00950C05" w:rsidP="00950C05">
      <w:pPr>
        <w:shd w:val="clear" w:color="auto" w:fill="FFFFFF"/>
        <w:spacing w:before="45" w:after="15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  <w:lang w:eastAsia="ru-RU"/>
        </w:rPr>
      </w:pPr>
      <w:r w:rsidRPr="00950C05"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  <w:lang w:eastAsia="ru-RU"/>
        </w:rPr>
        <w:t>Минздрав разработал памятку «Детский травматизм в летний период»</w:t>
      </w:r>
    </w:p>
    <w:p w:rsidR="00950C05" w:rsidRPr="00950C05" w:rsidRDefault="00950C05" w:rsidP="00950C05">
      <w:pPr>
        <w:shd w:val="clear" w:color="auto" w:fill="FFFFFF"/>
        <w:spacing w:line="180" w:lineRule="atLeast"/>
        <w:rPr>
          <w:rFonts w:ascii="Arial" w:eastAsia="Times New Roman" w:hAnsi="Arial" w:cs="Arial"/>
          <w:caps/>
          <w:color w:val="909090"/>
          <w:sz w:val="18"/>
          <w:szCs w:val="18"/>
          <w:lang w:eastAsia="ru-RU"/>
        </w:rPr>
      </w:pPr>
      <w:hyperlink r:id="rId5" w:history="1">
        <w:r w:rsidRPr="00950C05">
          <w:rPr>
            <w:rFonts w:ascii="Arial" w:eastAsia="Times New Roman" w:hAnsi="Arial" w:cs="Arial"/>
            <w:caps/>
            <w:color w:val="909090"/>
            <w:sz w:val="18"/>
            <w:szCs w:val="18"/>
            <w:lang w:eastAsia="ru-RU"/>
          </w:rPr>
          <w:t>НОВОСТНАЯ СЛУЖБА</w:t>
        </w:r>
      </w:hyperlink>
      <w:r w:rsidRPr="00950C05">
        <w:rPr>
          <w:rFonts w:ascii="Arial" w:eastAsia="Times New Roman" w:hAnsi="Arial" w:cs="Arial"/>
          <w:caps/>
          <w:color w:val="909090"/>
          <w:sz w:val="18"/>
          <w:szCs w:val="18"/>
          <w:lang w:eastAsia="ru-RU"/>
        </w:rPr>
        <w:t> | 24 ИЮНЯ 2016 Г.</w:t>
      </w:r>
    </w:p>
    <w:p w:rsidR="00950C05" w:rsidRPr="00950C05" w:rsidRDefault="00950C05" w:rsidP="00950C05">
      <w:pPr>
        <w:shd w:val="clear" w:color="auto" w:fill="FFFFFF"/>
        <w:spacing w:line="240" w:lineRule="auto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24 июня. ПРАВМИР. Департамент общественного здоровья и коммуникаций Минздрава РФ разработал памятку для родителей «Детский травматизм в летний период».</w:t>
      </w:r>
    </w:p>
    <w:p w:rsidR="00950C05" w:rsidRPr="00950C05" w:rsidRDefault="00950C05" w:rsidP="00950C0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07A1C1D" wp14:editId="17956B1D">
            <wp:extent cx="5715000" cy="3810000"/>
            <wp:effectExtent l="0" t="0" r="0" b="0"/>
            <wp:docPr id="1" name="Рисунок 1" descr="Минздрав разработал памятку «Детский травматизм в летний перио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здрав разработал памятку «Детский травматизм в летний период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0C05" w:rsidRPr="00950C05" w:rsidRDefault="00950C05" w:rsidP="00950C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909090"/>
          <w:sz w:val="17"/>
          <w:szCs w:val="17"/>
          <w:lang w:eastAsia="ru-RU"/>
        </w:rPr>
      </w:pPr>
      <w:r w:rsidRPr="00950C05">
        <w:rPr>
          <w:rFonts w:ascii="Georgia" w:eastAsia="Times New Roman" w:hAnsi="Georgia" w:cs="Times New Roman"/>
          <w:i/>
          <w:iCs/>
          <w:color w:val="909090"/>
          <w:sz w:val="17"/>
          <w:szCs w:val="17"/>
          <w:lang w:eastAsia="ru-RU"/>
        </w:rPr>
        <w:t xml:space="preserve">Фото: </w:t>
      </w:r>
      <w:proofErr w:type="spellStart"/>
      <w:r w:rsidRPr="00950C05">
        <w:rPr>
          <w:rFonts w:ascii="Georgia" w:eastAsia="Times New Roman" w:hAnsi="Georgia" w:cs="Times New Roman"/>
          <w:i/>
          <w:iCs/>
          <w:color w:val="909090"/>
          <w:sz w:val="17"/>
          <w:szCs w:val="17"/>
          <w:lang w:eastAsia="ru-RU"/>
        </w:rPr>
        <w:t>gid.volga.news</w:t>
      </w:r>
      <w:proofErr w:type="spellEnd"/>
    </w:p>
    <w:p w:rsidR="00950C05" w:rsidRPr="00950C05" w:rsidRDefault="00950C05" w:rsidP="0095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fldChar w:fldCharType="begin"/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instrText xml:space="preserve"> HYPERLINK "mailto:?subject=%D0%9C%D0%B8%D0%BD%D0%B7%D0%B4%D1%80%D0%B0%D0%B2%20%D1%80%D0%B0%D0%B7%D1%80%D0%B0%D0%B1%D0%BE%D1%82%D0%B0%D0%BB%20%D0%BF%D0%B0%D0%BC%D1%8F%D1%82%D0%BA%D1%83%20%C2%AB%D0%94%D0%B5%D1%82%D1%81%D0%BA%D0%B8%D0%B9%20%D1%82%D1%80%D0%B0%D0%B2%D0%BC%D0%B0%D1%82%D0%B8%D0%B7%D0%BC%20%D0%B2%20%D0%BB%D0%B5%D1%82%D0%BD%D0%B8%D0%B9%20%D0%BF%D0%B5%D1%80%D0%B8%D0%BE%D0%B4%C2%BB" </w:instrTex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fldChar w:fldCharType="separate"/>
      </w:r>
    </w:p>
    <w:p w:rsidR="00950C05" w:rsidRPr="00950C05" w:rsidRDefault="00950C05" w:rsidP="00950C0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fldChar w:fldCharType="end"/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 данным Всемирной организации здравоохранения ежедневно во всем мире жизнь более двух тысяч семей омрачается из-за гибели ребенка по причине неумышленной травмы или «несчастного случая», которые можно было бы предотвратить. Ежегодно по этой причине погибает более одного миллиона детей и молодых людей моложе восемнадцати лет. Это означает, что каждый час ежедневно гибнет более ста детей.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Более трех миллионов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 Текст памятки отправлен в регионы и приводится, в частности, на </w:t>
      </w:r>
      <w:hyperlink r:id="rId7" w:tgtFrame="_blank" w:history="1">
        <w:r w:rsidRPr="00950C05">
          <w:rPr>
            <w:rFonts w:ascii="Georgia" w:eastAsia="Times New Roman" w:hAnsi="Georgia" w:cs="Times New Roman"/>
            <w:color w:val="225DA9"/>
            <w:sz w:val="23"/>
            <w:szCs w:val="23"/>
            <w:u w:val="single"/>
            <w:lang w:eastAsia="ru-RU"/>
          </w:rPr>
          <w:t>сайте</w:t>
        </w:r>
      </w:hyperlink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Министерства здравоохранения Свердловской области.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Ожоги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— очень распространенная травма у детей.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Держите детей подальше от горячей плиты, пищи и утюга.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Устанавливайте на плиты кастрюли и сковородки ручками вовнутрь плиты так, чтобы дети не могли опрокинуть на себя горячую пищу, по возможности блокируйте регуляторы газовых горелок.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Держите детей подальше от открытого огня, пламени свечи, костров, взрывов петард.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Убирайте в абсолютно недоступные для детей места легковоспламеняющиеся жидкости, а также спички, свечи, зажигалки, бенгальские огни, петарды.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Причиной ожога ребенка может быть горячая жидкость (в том числе еда), которую взрослые беззаботно оставляют на краю плиты, стола или ставят на пол.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 xml:space="preserve">Лучше со стола, на котором стоит горячая пища, убрать длинные скатерти — ребенок может 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дернуть за их край и опрокинуть пищу на себя.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Возможны ожоги во время купания ребенка, когда его опускают в ванну или начинают подмывать из крана, не проверив температуру воды.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 xml:space="preserve">Маленький ребенок может обжечься и при использовании грелки, если температура воды в ней </w:t>
      </w:r>
      <w:proofErr w:type="gramStart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превышает 40–60°С.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Оберегайте</w:t>
      </w:r>
      <w:proofErr w:type="gramEnd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ребенка от солнечных ожогов, солнечного и теплового «удара».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950C0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Кататравма</w:t>
      </w:r>
      <w:proofErr w:type="spellEnd"/>
      <w:r w:rsidRPr="00950C0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 (падение с высоты)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— в 20 процентах случаев страдают дети до пяти лет — нередкая причина тяжелейших травм, приводящих к инвалидности или смерти.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Не </w:t>
      </w:r>
      <w:proofErr w:type="gramStart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разрешайте детям находится</w:t>
      </w:r>
      <w:proofErr w:type="gramEnd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в опасных местах (лестничные пролеты, крыши, гаражи, стройки и др.).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Устанавливайте надежные ограждения, решетки на ступеньках, лестничных пролетах, окнах и балконах.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Помните — противомоскитная сетка не спасет в этой ситуации и может только создавать ложное чувство безопасности.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Открывающиеся окна и балконы должны быть абсолютно недоступны детям.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Не ставьте около открытого окна стульев и табуреток — с них ребенок может забраться на подоконник.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Утопление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— в 50 процентах случаев страдают дети 10-13 лет из-за неумения плавать.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Дети могут утонуть менее чем за две минуты даже в небольшом количестве воды — обязательно и надежно закрывайте колодцы, ванны, бочки, ведра с водой и т.д.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Учите детей плавать, начиная с раннего возраста.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Дети должны знать, что нельзя плавать без присмотра взрослых.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Обязательно используйте детские спасательные жилеты соответствующего размера — при всех вариантах отдыха на открытой воде (лодки, плоты, водные велосипеды, «бананы», катера, яхты и др.).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Удушье (асфиксия)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— 25 процентов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т.д.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Маленьким детям нельзя давать еду с маленькими косточками или семечками.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Нужно следить за ребенком во время еды. Кашель, шумное частое дыхание или невозможность издавать звуки — это признаки проблем с дыханием и, возможно, удушья, которое может привести к смерти.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Отравления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— чаще всего дети отравляются лекарствами из домашней аптечки — 60 процентов всех случаев отравлений.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Хранить медикаменты необходимо в местах совершенно недоступных для детей.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 xml:space="preserve">Яды </w:t>
      </w:r>
      <w:proofErr w:type="gramStart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бывают</w:t>
      </w:r>
      <w:proofErr w:type="gramEnd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опасны не только при заглатывании, но и при вдыхании, попадании на кожу, в глаза и даже на одежду.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Ядовитые вещества, медикаменты, отбеливатели, кислоты и горючее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абсолютно недоступном для детей месте.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Следите за ребенком при прогулках в лесу: ядовитые грибы и ягоды — возможная причина тяжелых отравлений.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 xml:space="preserve">Отравление угарным газом крайне опасно для детей и сопровождается смертельным исходом в 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80–85 процентах случаев —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Поражения электрическим током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— дети могут получить серьезные повреждения, воткнув пальцы или какие-либо предметы в электрические розетки — их необходимо закрывать специальными защитными накладками. Электрические провода (особенно обнаженные) должны быть недоступны детям.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Дорожно-транспортный травматизм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— дает около 25 процентов всех смертельных случаев.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Детям дошкольного возраста особенно опасно находиться на дороге — с ними всегда должны быть взрослые.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Детям нельзя играть возле дороги, особенно с мячом.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Детей нельзя сажать на переднее сидение машины.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При перевозке ребенка в автомобиле необходимо использовать специальные кресла и ремни безопасности.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На одежде ребенка желательно иметь специальные светоотражающие нашивки.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Несчастные случаи при езде на велосипеде являются распространенной причиной смерти и травматизма среди детей среднего и старшего возраста. Учите ребенка безопасному поведению при езде на велосипеде; дети должны в обязательном порядке использовать защитные шлемы и другие приспособления.</w:t>
      </w:r>
    </w:p>
    <w:p w:rsidR="00950C05" w:rsidRPr="00950C05" w:rsidRDefault="00950C05" w:rsidP="00950C05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Травмы на железнодорожном транспорте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— нахождение детей в зоне железной дороги может быть смертельно опасно.</w:t>
      </w:r>
    </w:p>
    <w:p w:rsidR="00950C05" w:rsidRPr="00950C05" w:rsidRDefault="00950C05" w:rsidP="00950C0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Строжайшим образом запрещайте подросткам кататься на крышах, подножках, переходных площадках вагонов.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 xml:space="preserve">Так </w:t>
      </w:r>
      <w:proofErr w:type="gramStart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называемый</w:t>
      </w:r>
      <w:proofErr w:type="gramEnd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«</w:t>
      </w:r>
      <w:proofErr w:type="spellStart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зацепинг</w:t>
      </w:r>
      <w:proofErr w:type="spellEnd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» в конечном итоге — практически гарантированное самоубийство.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proofErr w:type="gramStart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Помните сами и постоянно напоминайте детям, что строго запрещается: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посадка и высадка на ходу поезда;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высовываться из окон вагонов и дверей тамбуров на ходу поезда;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оставлять детей без присмотра на посадочных платформах и в вагонах;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выходить из вагона на междупутье и стоять там при проходе встречного поезда;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прыгать с платформы на железнодорожные пути;</w:t>
      </w:r>
      <w:proofErr w:type="gramEnd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 xml:space="preserve">• </w:t>
      </w:r>
      <w:proofErr w:type="gramStart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устраивать на платформе различные подвижные игры;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подходить к вагону до полной остановки поезда;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на станциях и перегонах подлезать под вагоны и перелезать через автосцепки для прохода через путь;</w:t>
      </w:r>
      <w:proofErr w:type="gramEnd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 xml:space="preserve">• </w:t>
      </w:r>
      <w:proofErr w:type="gramStart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проходить по железнодорожным мостам и тоннелям, неспециализированным для перехода пешеходов;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переходить через железнодорожные пути перед близко стоящим поездом;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переходить путь сразу же после прохода поезда одного направления, не убедившись в отсутствии поезда встречного направления;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игры детей на железнодорожных путях;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 xml:space="preserve">• подниматься на </w:t>
      </w:r>
      <w:proofErr w:type="spellStart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электроопоры</w:t>
      </w:r>
      <w:proofErr w:type="spellEnd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приближаться к лежащему на земле электропроводу ближе 8 метров;</w:t>
      </w:r>
      <w:proofErr w:type="gramEnd"/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проходить вдоль железнодорожного пути ближе 5 метров от крайнего рельса;</w:t>
      </w:r>
      <w:r w:rsidRPr="00950C0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• ходить в районе стрелочных переводов, так как это может привести к тяжелой травме.</w:t>
      </w:r>
    </w:p>
    <w:p w:rsidR="003E3353" w:rsidRDefault="003E3353"/>
    <w:sectPr w:rsidR="003E3353" w:rsidSect="00950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A1"/>
    <w:rsid w:val="000D5A6A"/>
    <w:rsid w:val="00151EA1"/>
    <w:rsid w:val="00161DE8"/>
    <w:rsid w:val="00223FC1"/>
    <w:rsid w:val="003067E9"/>
    <w:rsid w:val="003E3353"/>
    <w:rsid w:val="00453788"/>
    <w:rsid w:val="004D4292"/>
    <w:rsid w:val="005F1D55"/>
    <w:rsid w:val="007E5013"/>
    <w:rsid w:val="00810F72"/>
    <w:rsid w:val="00950C05"/>
    <w:rsid w:val="00960608"/>
    <w:rsid w:val="00994554"/>
    <w:rsid w:val="00BD04B4"/>
    <w:rsid w:val="00C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683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10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928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0" w:color="C7C8C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3189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minzdrav.midural.ru/news/show/id/2724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www.pravmir.ru/author/news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H5VRHAXFEW3S-577-82</_dlc_DocId>
    <_dlc_DocIdUrl xmlns="b582dbf1-bcaa-4613-9a4c-8b7010640233">
      <Url>http://www.eduportal44.ru/Krasnoe/Sidorovskay/1/_layouts/15/DocIdRedir.aspx?ID=H5VRHAXFEW3S-577-82</Url>
      <Description>H5VRHAXFEW3S-577-82</Description>
    </_dlc_DocIdUrl>
  </documentManagement>
</p:properties>
</file>

<file path=customXml/itemProps1.xml><?xml version="1.0" encoding="utf-8"?>
<ds:datastoreItem xmlns:ds="http://schemas.openxmlformats.org/officeDocument/2006/customXml" ds:itemID="{1D5F861D-2FDC-4156-9797-F0FE45B423BC}"/>
</file>

<file path=customXml/itemProps2.xml><?xml version="1.0" encoding="utf-8"?>
<ds:datastoreItem xmlns:ds="http://schemas.openxmlformats.org/officeDocument/2006/customXml" ds:itemID="{B29CB4FF-6F55-4B38-8163-674CDA16036E}"/>
</file>

<file path=customXml/itemProps3.xml><?xml version="1.0" encoding="utf-8"?>
<ds:datastoreItem xmlns:ds="http://schemas.openxmlformats.org/officeDocument/2006/customXml" ds:itemID="{796B9E13-F606-4270-8A10-3E15DFFA1ED7}"/>
</file>

<file path=customXml/itemProps4.xml><?xml version="1.0" encoding="utf-8"?>
<ds:datastoreItem xmlns:ds="http://schemas.openxmlformats.org/officeDocument/2006/customXml" ds:itemID="{E60CD21E-BEDB-469D-AC00-4A88CABE1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2018-08-05T16:21:00Z</dcterms:created>
  <dcterms:modified xsi:type="dcterms:W3CDTF">2018-08-05T16:21:00Z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8fb500c5-6086-43d7-8c1e-c712ead6c874</vt:lpwstr>
  </property>
</Properties>
</file>