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66" w:rsidRPr="00855166" w:rsidRDefault="00DB612F" w:rsidP="00855166">
      <w:pPr>
        <w:shd w:val="clear" w:color="auto" w:fill="FFFFFF"/>
        <w:spacing w:before="75" w:after="75" w:line="240" w:lineRule="auto"/>
        <w:ind w:left="299" w:right="94"/>
        <w:jc w:val="center"/>
        <w:rPr>
          <w:rFonts w:ascii="Georgia" w:eastAsia="Times New Roman" w:hAnsi="Georgia" w:cs="Times New Roman"/>
          <w:b/>
          <w:bCs/>
          <w:color w:val="352CF0"/>
          <w:sz w:val="28"/>
          <w:lang w:eastAsia="ru-RU"/>
        </w:rPr>
      </w:pPr>
      <w:proofErr w:type="spellStart"/>
      <w:r w:rsidRPr="00855166">
        <w:rPr>
          <w:rFonts w:ascii="Georgia" w:eastAsia="Times New Roman" w:hAnsi="Georgia" w:cs="Times New Roman"/>
          <w:b/>
          <w:bCs/>
          <w:color w:val="352CF0"/>
          <w:sz w:val="28"/>
          <w:lang w:eastAsia="ru-RU"/>
        </w:rPr>
        <w:t>Социономические</w:t>
      </w:r>
      <w:proofErr w:type="spellEnd"/>
      <w:r w:rsidRPr="00855166">
        <w:rPr>
          <w:rFonts w:ascii="Georgia" w:eastAsia="Times New Roman" w:hAnsi="Georgia" w:cs="Times New Roman"/>
          <w:b/>
          <w:bCs/>
          <w:color w:val="352CF0"/>
          <w:sz w:val="28"/>
          <w:lang w:eastAsia="ru-RU"/>
        </w:rPr>
        <w:t xml:space="preserve"> профессии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center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855166">
        <w:rPr>
          <w:rFonts w:ascii="Georgia" w:eastAsia="Times New Roman" w:hAnsi="Georgia" w:cs="Times New Roman"/>
          <w:b/>
          <w:bCs/>
          <w:color w:val="352CF0"/>
          <w:sz w:val="28"/>
          <w:lang w:eastAsia="ru-RU"/>
        </w:rPr>
        <w:t>(«Человек - Человек»)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Професси</w:t>
      </w:r>
      <w:r w:rsidR="00855166" w:rsidRPr="00855166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и</w:t>
      </w: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 типа " человек-человек" предполагают постоянную работу с людьми и постоянное общение в ходе профессиональной деятельности.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855166">
        <w:rPr>
          <w:rFonts w:ascii="Georgia" w:eastAsia="Times New Roman" w:hAnsi="Georgia" w:cs="Times New Roman"/>
          <w:b/>
          <w:bCs/>
          <w:color w:val="352CF0"/>
          <w:sz w:val="28"/>
          <w:szCs w:val="28"/>
          <w:lang w:eastAsia="ru-RU"/>
        </w:rPr>
        <w:t>Професси</w:t>
      </w:r>
      <w:r w:rsidR="00855166" w:rsidRPr="00855166">
        <w:rPr>
          <w:rFonts w:ascii="Georgia" w:eastAsia="Times New Roman" w:hAnsi="Georgia" w:cs="Times New Roman"/>
          <w:b/>
          <w:bCs/>
          <w:color w:val="352CF0"/>
          <w:sz w:val="28"/>
          <w:szCs w:val="28"/>
          <w:lang w:eastAsia="ru-RU"/>
        </w:rPr>
        <w:t>и</w:t>
      </w:r>
      <w:r w:rsidRPr="00855166">
        <w:rPr>
          <w:rFonts w:ascii="Georgia" w:eastAsia="Times New Roman" w:hAnsi="Georgia" w:cs="Times New Roman"/>
          <w:b/>
          <w:bCs/>
          <w:color w:val="352CF0"/>
          <w:sz w:val="28"/>
          <w:szCs w:val="28"/>
          <w:lang w:eastAsia="ru-RU"/>
        </w:rPr>
        <w:t xml:space="preserve"> данного типа связаны: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1. с медицинским обслуживанием (врач, медсестра...);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2. с обучением и с воспитанием (воспитатель, гувернер, тренер, учитель...),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3. с бытовым обслуживанием (продавец, проводник, официант...),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4. с правовой защитой (юрист, участковый инспектор...)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855166">
        <w:rPr>
          <w:rFonts w:ascii="Georgia" w:eastAsia="Times New Roman" w:hAnsi="Georgia" w:cs="Times New Roman"/>
          <w:b/>
          <w:bCs/>
          <w:color w:val="352CF0"/>
          <w:sz w:val="28"/>
          <w:szCs w:val="28"/>
          <w:lang w:eastAsia="ru-RU"/>
        </w:rPr>
        <w:t>Склонности и предпочтения, выраженные способности: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§ обслуживание людей;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§ занятие лечением;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§ обучение;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§ воспитание;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§ защита прав и безопасности;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§ управление людьми.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§ легкость знакомства и общения с новыми людьми;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§ чуткость и доброжелательность к окружающим;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§ умение внимательно выслушивать людей;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§ умение самостоятельно организовывать свою работу и работу других;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§ умение хорошо и понятно говорить и выступать публично.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855166">
        <w:rPr>
          <w:rFonts w:ascii="Georgia" w:eastAsia="Times New Roman" w:hAnsi="Georgia" w:cs="Times New Roman"/>
          <w:b/>
          <w:bCs/>
          <w:color w:val="352CF0"/>
          <w:sz w:val="28"/>
          <w:szCs w:val="28"/>
          <w:lang w:eastAsia="ru-RU"/>
        </w:rPr>
        <w:t>Профессионально важные качества: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§ развитые коммуникативные способности,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§ эмоциональная устойчивость,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§ быстрая переключаемость внимания;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§ </w:t>
      </w:r>
      <w:proofErr w:type="spellStart"/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эмпатия</w:t>
      </w:r>
      <w:proofErr w:type="spellEnd"/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;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§ наблюдательность;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§ организаторские способности.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855166">
        <w:rPr>
          <w:rFonts w:ascii="Georgia" w:eastAsia="Times New Roman" w:hAnsi="Georgia" w:cs="Times New Roman"/>
          <w:b/>
          <w:bCs/>
          <w:color w:val="352CF0"/>
          <w:sz w:val="28"/>
          <w:szCs w:val="28"/>
          <w:lang w:eastAsia="ru-RU"/>
        </w:rPr>
        <w:t>Педагогическим способностями</w:t>
      </w:r>
      <w:r w:rsidRPr="007B402A">
        <w:rPr>
          <w:rFonts w:ascii="Georgia" w:eastAsia="Times New Roman" w:hAnsi="Georgia" w:cs="Times New Roman"/>
          <w:i/>
          <w:iCs/>
          <w:color w:val="352CF0"/>
          <w:sz w:val="28"/>
          <w:szCs w:val="28"/>
          <w:lang w:eastAsia="ru-RU"/>
        </w:rPr>
        <w:t> называют совокупность индивидуально-психологических особенностей личности учителя, отвечающих требованиям педагогической деятельности и определяющих успех в овладении этой деятельностью.</w:t>
      </w: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 Отличие педагогических способностей от педагогических умений заключается в том, что педагогические способности - это особенности личности, а педагогические умения - это отдельные акты педагогической деятельности, осуществляемые человеком на </w:t>
      </w: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lastRenderedPageBreak/>
        <w:t>высоком уровне.</w:t>
      </w: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br/>
        <w:t>Каждая </w:t>
      </w:r>
      <w:r w:rsidRPr="00855166">
        <w:rPr>
          <w:rFonts w:ascii="Georgia" w:eastAsia="Times New Roman" w:hAnsi="Georgia" w:cs="Times New Roman"/>
          <w:b/>
          <w:bCs/>
          <w:color w:val="352CF0"/>
          <w:sz w:val="28"/>
          <w:szCs w:val="28"/>
          <w:lang w:eastAsia="ru-RU"/>
        </w:rPr>
        <w:t>способность</w:t>
      </w: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 имеет свою структуру, в ней различают ведущие и вспомогательные свойства.</w:t>
      </w:r>
    </w:p>
    <w:p w:rsidR="00DB612F" w:rsidRPr="007B402A" w:rsidRDefault="00DB612F" w:rsidP="008551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Ведущими свойствами в педагогических способностях являются:</w:t>
      </w:r>
    </w:p>
    <w:p w:rsidR="00DB612F" w:rsidRPr="007B402A" w:rsidRDefault="00DB612F" w:rsidP="008551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педагогический такт;</w:t>
      </w:r>
    </w:p>
    <w:p w:rsidR="00DB612F" w:rsidRPr="007B402A" w:rsidRDefault="00DB612F" w:rsidP="008551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наблюдательность;</w:t>
      </w:r>
    </w:p>
    <w:p w:rsidR="00DB612F" w:rsidRPr="007B402A" w:rsidRDefault="00DB612F" w:rsidP="008551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любовь к детям;</w:t>
      </w:r>
    </w:p>
    <w:p w:rsidR="00DB612F" w:rsidRPr="007B402A" w:rsidRDefault="00DB612F" w:rsidP="0085516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потребность в передаче знаний.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proofErr w:type="gramStart"/>
      <w:r w:rsidRPr="00855166">
        <w:rPr>
          <w:rFonts w:ascii="Georgia" w:eastAsia="Times New Roman" w:hAnsi="Georgia" w:cs="Times New Roman"/>
          <w:b/>
          <w:bCs/>
          <w:color w:val="352CF0"/>
          <w:sz w:val="28"/>
          <w:szCs w:val="28"/>
          <w:lang w:eastAsia="ru-RU"/>
        </w:rPr>
        <w:t>Педагогический такт</w:t>
      </w:r>
      <w:r w:rsidRPr="007B402A">
        <w:rPr>
          <w:rFonts w:ascii="Georgia" w:eastAsia="Times New Roman" w:hAnsi="Georgia" w:cs="Times New Roman"/>
          <w:i/>
          <w:iCs/>
          <w:color w:val="352CF0"/>
          <w:sz w:val="28"/>
          <w:szCs w:val="28"/>
          <w:lang w:eastAsia="ru-RU"/>
        </w:rPr>
        <w:t> - это соблюдение педагогом принципа меры в общении с детьми в самых разнообразных сферах деятельности, умение выбрать правильный подход к учащимся (Российская…, 1999.</w:t>
      </w:r>
      <w:proofErr w:type="gramEnd"/>
      <w:r w:rsidRPr="007B402A">
        <w:rPr>
          <w:rFonts w:ascii="Georgia" w:eastAsia="Times New Roman" w:hAnsi="Georgia" w:cs="Times New Roman"/>
          <w:i/>
          <w:iCs/>
          <w:color w:val="352CF0"/>
          <w:sz w:val="28"/>
          <w:szCs w:val="28"/>
          <w:lang w:eastAsia="ru-RU"/>
        </w:rPr>
        <w:t xml:space="preserve"> </w:t>
      </w:r>
      <w:proofErr w:type="gramStart"/>
      <w:r w:rsidRPr="007B402A">
        <w:rPr>
          <w:rFonts w:ascii="Georgia" w:eastAsia="Times New Roman" w:hAnsi="Georgia" w:cs="Times New Roman"/>
          <w:i/>
          <w:iCs/>
          <w:color w:val="352CF0"/>
          <w:sz w:val="28"/>
          <w:szCs w:val="28"/>
          <w:lang w:eastAsia="ru-RU"/>
        </w:rPr>
        <w:t>С. 411; см. аннотацию).</w:t>
      </w:r>
      <w:proofErr w:type="gramEnd"/>
    </w:p>
    <w:p w:rsidR="00DB612F" w:rsidRPr="007B402A" w:rsidRDefault="00DB612F" w:rsidP="00855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Педагогический такт предполагает:</w:t>
      </w:r>
    </w:p>
    <w:p w:rsidR="00DB612F" w:rsidRPr="007B402A" w:rsidRDefault="00DB612F" w:rsidP="0085516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уважение к школьнику и требовательность к нему;</w:t>
      </w:r>
    </w:p>
    <w:p w:rsidR="00DB612F" w:rsidRPr="007B402A" w:rsidRDefault="00DB612F" w:rsidP="0085516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развитие самостоятельности учащихся во всех видах деятельности и твердое педагогическое руководство их работой;</w:t>
      </w:r>
    </w:p>
    <w:p w:rsidR="00DB612F" w:rsidRPr="007B402A" w:rsidRDefault="00DB612F" w:rsidP="0085516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внимательность к психическому состоянию школьника и </w:t>
      </w:r>
      <w:proofErr w:type="gramStart"/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разумность</w:t>
      </w:r>
      <w:proofErr w:type="gramEnd"/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 и последовательность требований к нему;</w:t>
      </w:r>
    </w:p>
    <w:p w:rsidR="00DB612F" w:rsidRPr="007B402A" w:rsidRDefault="00DB612F" w:rsidP="0085516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доверие к учащимся и систематическая проверка их учебной работы;</w:t>
      </w:r>
    </w:p>
    <w:p w:rsidR="00DB612F" w:rsidRPr="007B402A" w:rsidRDefault="00DB612F" w:rsidP="0085516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педагогически оправданное сочетание делового и эмоционального характера отношений с учениками и др.</w:t>
      </w:r>
    </w:p>
    <w:p w:rsidR="00DB612F" w:rsidRPr="007B402A" w:rsidRDefault="00DB612F" w:rsidP="00855166">
      <w:pPr>
        <w:shd w:val="clear" w:color="auto" w:fill="FFFFFF"/>
        <w:spacing w:before="75" w:after="75" w:line="240" w:lineRule="auto"/>
        <w:ind w:left="299" w:right="94"/>
        <w:jc w:val="both"/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</w:pPr>
      <w:r w:rsidRPr="00855166">
        <w:rPr>
          <w:rFonts w:ascii="Georgia" w:eastAsia="Times New Roman" w:hAnsi="Georgia" w:cs="Times New Roman"/>
          <w:b/>
          <w:bCs/>
          <w:color w:val="352CF0"/>
          <w:sz w:val="28"/>
          <w:szCs w:val="28"/>
          <w:lang w:eastAsia="ru-RU"/>
        </w:rPr>
        <w:t>Педагогическая наблюдательность</w:t>
      </w:r>
      <w:r w:rsidRPr="007B402A">
        <w:rPr>
          <w:rFonts w:ascii="Georgia" w:eastAsia="Times New Roman" w:hAnsi="Georgia" w:cs="Times New Roman"/>
          <w:i/>
          <w:iCs/>
          <w:color w:val="352CF0"/>
          <w:sz w:val="28"/>
          <w:szCs w:val="28"/>
          <w:lang w:eastAsia="ru-RU"/>
        </w:rPr>
        <w:t> - это способность учителя, проявляемая в умении подмечать существенные, характерные, даже малозаметные свойства учащихся.</w:t>
      </w:r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 </w:t>
      </w:r>
      <w:proofErr w:type="gramStart"/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>По другому</w:t>
      </w:r>
      <w:proofErr w:type="gramEnd"/>
      <w:r w:rsidRPr="007B402A">
        <w:rPr>
          <w:rFonts w:ascii="Georgia" w:eastAsia="Times New Roman" w:hAnsi="Georgia" w:cs="Times New Roman"/>
          <w:color w:val="352CF0"/>
          <w:sz w:val="28"/>
          <w:szCs w:val="28"/>
          <w:lang w:eastAsia="ru-RU"/>
        </w:rPr>
        <w:t xml:space="preserve"> можно сказать, что педагогическая наблюдательность - это качество личности педагога, заключающееся в высоком уровне развития способности концентрации внимания на том или ином объекте педагогического процесса.</w:t>
      </w:r>
    </w:p>
    <w:p w:rsidR="00DB612F" w:rsidRPr="00855166" w:rsidRDefault="00DB612F" w:rsidP="00855166">
      <w:pPr>
        <w:jc w:val="both"/>
        <w:rPr>
          <w:rFonts w:ascii="Georgia" w:hAnsi="Georgia"/>
          <w:color w:val="352CF0"/>
          <w:sz w:val="28"/>
          <w:szCs w:val="28"/>
        </w:rPr>
      </w:pPr>
    </w:p>
    <w:p w:rsidR="00403477" w:rsidRPr="00855166" w:rsidRDefault="00855166" w:rsidP="00855166">
      <w:pPr>
        <w:jc w:val="both"/>
        <w:rPr>
          <w:rFonts w:ascii="Georgia" w:hAnsi="Georgia"/>
          <w:color w:val="352CF0"/>
          <w:sz w:val="28"/>
          <w:szCs w:val="28"/>
        </w:rPr>
      </w:pPr>
    </w:p>
    <w:sectPr w:rsidR="00403477" w:rsidRPr="00855166" w:rsidSect="00E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1D1C"/>
    <w:multiLevelType w:val="multilevel"/>
    <w:tmpl w:val="F86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B0765"/>
    <w:multiLevelType w:val="multilevel"/>
    <w:tmpl w:val="9DD0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612F"/>
    <w:rsid w:val="001714F0"/>
    <w:rsid w:val="00855166"/>
    <w:rsid w:val="00B13129"/>
    <w:rsid w:val="00DB612F"/>
    <w:rsid w:val="00ED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H5VRHAXFEW3S-706-477</_dlc_DocId>
    <_dlc_DocIdUrl xmlns="b582dbf1-bcaa-4613-9a4c-8b7010640233">
      <Url>http://www.eduportal44.ru/Krasnoe/GridSchool/1/_layouts/15/DocIdRedir.aspx?ID=H5VRHAXFEW3S-706-477</Url>
      <Description>H5VRHAXFEW3S-706-477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328DBE5A877A43BA84EFB1057CB570" ma:contentTypeVersion="1" ma:contentTypeDescription="Создание документа." ma:contentTypeScope="" ma:versionID="b0ae27f39873ddcad61ec10a2442f51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E078DF-65D5-4AA2-8FC5-6904CDB96327}"/>
</file>

<file path=customXml/itemProps2.xml><?xml version="1.0" encoding="utf-8"?>
<ds:datastoreItem xmlns:ds="http://schemas.openxmlformats.org/officeDocument/2006/customXml" ds:itemID="{1B195EC9-464E-4548-9B63-176AF6E60837}"/>
</file>

<file path=customXml/itemProps3.xml><?xml version="1.0" encoding="utf-8"?>
<ds:datastoreItem xmlns:ds="http://schemas.openxmlformats.org/officeDocument/2006/customXml" ds:itemID="{22C6D412-ED01-4B37-850F-E1732063BFF3}"/>
</file>

<file path=customXml/itemProps4.xml><?xml version="1.0" encoding="utf-8"?>
<ds:datastoreItem xmlns:ds="http://schemas.openxmlformats.org/officeDocument/2006/customXml" ds:itemID="{012C2787-CA75-424B-9525-3FDAA21623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2427</Characters>
  <Application>Microsoft Office Word</Application>
  <DocSecurity>0</DocSecurity>
  <Lines>20</Lines>
  <Paragraphs>5</Paragraphs>
  <ScaleCrop>false</ScaleCrop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2020-11-22T18:47:00Z</dcterms:created>
  <dcterms:modified xsi:type="dcterms:W3CDTF">2020-11-22T18:52:00Z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0x010100E5328DBE5A877A43BA84EFB1057CB570</vt:lpwstr>
  </property>
  <property fmtid="{D5CDD505-2E9C-101B-9397-08002B2CF9AE}" pid="3" name="_dlc_DocIdItemGuid">
    <vt:lpwstr>c9588fdf-32b7-4091-8837-f44896a3dad3</vt:lpwstr>
  </property>
</Properties>
</file>