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0" w:rsidRDefault="00CB69C0" w:rsidP="00CB69C0">
      <w:pPr>
        <w:pStyle w:val="kemstat2"/>
        <w:shd w:val="clear" w:color="auto" w:fill="FFFFFF"/>
        <w:spacing w:before="37" w:beforeAutospacing="0" w:after="0" w:afterAutospacing="0"/>
        <w:rPr>
          <w:rFonts w:ascii="Verdana" w:hAnsi="Verdana"/>
          <w:color w:val="333333"/>
          <w:sz w:val="25"/>
          <w:szCs w:val="25"/>
        </w:rPr>
      </w:pPr>
      <w:r>
        <w:rPr>
          <w:rFonts w:ascii="Verdana" w:hAnsi="Verdana"/>
          <w:color w:val="333333"/>
          <w:sz w:val="25"/>
          <w:szCs w:val="25"/>
        </w:rPr>
        <w:t>                </w:t>
      </w:r>
      <w:r>
        <w:rPr>
          <w:rFonts w:ascii="Verdana" w:hAnsi="Verdana"/>
          <w:noProof/>
          <w:color w:val="333333"/>
          <w:sz w:val="25"/>
          <w:szCs w:val="25"/>
        </w:rPr>
        <w:drawing>
          <wp:inline distT="0" distB="0" distL="0" distR="0">
            <wp:extent cx="1899920" cy="2529205"/>
            <wp:effectExtent l="19050" t="0" r="5080" b="0"/>
            <wp:docPr id="1" name="Рисунок 1" descr="http://prof.volsk-cherkasskoe.edusite.ru/images/sm_fullas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.volsk-cherkasskoe.edusite.ru/images/sm_fullas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C0" w:rsidRPr="00CB69C0" w:rsidRDefault="00CB69C0" w:rsidP="00CB69C0">
      <w:pPr>
        <w:pStyle w:val="kemstat2"/>
        <w:shd w:val="clear" w:color="auto" w:fill="FFFFFF"/>
        <w:spacing w:before="37" w:beforeAutospacing="0" w:after="0" w:afterAutospacing="0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Verdana" w:hAnsi="Verdana"/>
          <w:color w:val="333333"/>
          <w:sz w:val="25"/>
          <w:szCs w:val="25"/>
        </w:rPr>
        <w:t> </w:t>
      </w:r>
      <w:r w:rsidRPr="00CB69C0">
        <w:rPr>
          <w:rFonts w:ascii="Georgia" w:hAnsi="Georgia"/>
          <w:b/>
          <w:color w:val="FF0000"/>
          <w:sz w:val="36"/>
          <w:szCs w:val="36"/>
        </w:rPr>
        <w:t> Семь шагов к взвешенному решению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23" w:right="-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1. Составить список подходящих профессий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7" w:firstLine="692"/>
        <w:rPr>
          <w:rFonts w:ascii="Georgia" w:hAnsi="Georgia"/>
          <w:color w:val="352CF0"/>
          <w:sz w:val="28"/>
          <w:szCs w:val="28"/>
        </w:rPr>
      </w:pPr>
      <w:proofErr w:type="gramStart"/>
      <w:r w:rsidRPr="00CB69C0">
        <w:rPr>
          <w:rFonts w:ascii="Georgia" w:hAnsi="Georgia"/>
          <w:color w:val="352CF0"/>
          <w:sz w:val="28"/>
          <w:szCs w:val="28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7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2. Составить перечень требований выбираемой профессии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Составьте список своих требований: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будущий род занятий;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жизненные ценности;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жизненные цели;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-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мои сегодняшние горячие проблемы;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-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реальное трудоустройство по специальности;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желательный уровень профессиональной подготовки;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1327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выбираемая профессия и мои склонности и способности;</w:t>
      </w:r>
    </w:p>
    <w:p w:rsidR="00CB69C0" w:rsidRPr="00CB69C0" w:rsidRDefault="00CB69C0" w:rsidP="00CB69C0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/>
        <w:ind w:right="1327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желательные содержание, характер и условия работы.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34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3. Определить значимость каждого требования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23" w:right="-6" w:firstLine="68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23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4. Оценить свое соответствие требованиям каждой из подходящих профессий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34" w:firstLine="675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 xml:space="preserve">Кроме тех требований, которые есть у Вас к профессии, существуют и требования самой профессии. Проанализируйте, </w:t>
      </w:r>
      <w:r w:rsidRPr="00CB69C0">
        <w:rPr>
          <w:rFonts w:ascii="Georgia" w:hAnsi="Georgia"/>
          <w:color w:val="352CF0"/>
          <w:sz w:val="28"/>
          <w:szCs w:val="28"/>
        </w:rPr>
        <w:lastRenderedPageBreak/>
        <w:t>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7" w:right="-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5. Подсчитать и проанализировать результаты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7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Проанализируйте, какая профессия из всего списка больше других подходит Вам по всем пунктам.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1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6. Проверить результаты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1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6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b/>
          <w:bCs/>
          <w:i/>
          <w:iCs/>
          <w:color w:val="352CF0"/>
          <w:sz w:val="28"/>
          <w:szCs w:val="28"/>
        </w:rPr>
        <w:t>7. Определить основные практические шаги к успеху</w:t>
      </w:r>
    </w:p>
    <w:p w:rsidR="00CB69C0" w:rsidRPr="00CB69C0" w:rsidRDefault="00CB69C0" w:rsidP="00CB69C0">
      <w:pPr>
        <w:pStyle w:val="kemstat2"/>
        <w:shd w:val="clear" w:color="auto" w:fill="FFFFFF"/>
        <w:spacing w:beforeAutospacing="0" w:after="0" w:afterAutospacing="0"/>
        <w:ind w:left="11"/>
        <w:rPr>
          <w:rFonts w:ascii="Georgia" w:hAnsi="Georgia"/>
          <w:color w:val="352CF0"/>
          <w:sz w:val="28"/>
          <w:szCs w:val="28"/>
        </w:rPr>
      </w:pPr>
      <w:r w:rsidRPr="00CB69C0">
        <w:rPr>
          <w:rFonts w:ascii="Georgia" w:hAnsi="Georgia"/>
          <w:color w:val="352CF0"/>
          <w:sz w:val="28"/>
          <w:szCs w:val="28"/>
        </w:rPr>
        <w:t>Итак, Вы приняли решение, теперь важно определить: в каком учебном заведении Вы сможете получить профессиональное образование</w:t>
      </w:r>
    </w:p>
    <w:p w:rsidR="00403477" w:rsidRPr="00CB69C0" w:rsidRDefault="00CB69C0">
      <w:pPr>
        <w:rPr>
          <w:rFonts w:ascii="Georgia" w:hAnsi="Georgia"/>
          <w:color w:val="352CF0"/>
          <w:sz w:val="28"/>
          <w:szCs w:val="28"/>
        </w:rPr>
      </w:pPr>
    </w:p>
    <w:sectPr w:rsidR="00403477" w:rsidRPr="00CB69C0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72D"/>
    <w:multiLevelType w:val="hybridMultilevel"/>
    <w:tmpl w:val="5E741A46"/>
    <w:lvl w:ilvl="0" w:tplc="D728D546">
      <w:numFmt w:val="bullet"/>
      <w:lvlText w:val="·"/>
      <w:lvlJc w:val="left"/>
      <w:pPr>
        <w:ind w:left="1035" w:hanging="675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0805"/>
    <w:multiLevelType w:val="hybridMultilevel"/>
    <w:tmpl w:val="D0864764"/>
    <w:lvl w:ilvl="0" w:tplc="716235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69C0"/>
    <w:rsid w:val="001714F0"/>
    <w:rsid w:val="00B13129"/>
    <w:rsid w:val="00CB69C0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mstat2">
    <w:name w:val="kemstat2"/>
    <w:basedOn w:val="a"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H5VRHAXFEW3S-706-482</_dlc_DocId>
    <_dlc_DocIdUrl xmlns="b582dbf1-bcaa-4613-9a4c-8b7010640233">
      <Url>http://www.eduportal44.ru/Krasnoe/GridSchool/1/_layouts/15/DocIdRedir.aspx?ID=H5VRHAXFEW3S-706-482</Url>
      <Description>H5VRHAXFEW3S-706-482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48FAA4-5771-437C-9AC7-FCF47CAAFAD9}"/>
</file>

<file path=customXml/itemProps2.xml><?xml version="1.0" encoding="utf-8"?>
<ds:datastoreItem xmlns:ds="http://schemas.openxmlformats.org/officeDocument/2006/customXml" ds:itemID="{256E494E-28B0-4C4A-9D2F-C0DD15CBE8E8}"/>
</file>

<file path=customXml/itemProps3.xml><?xml version="1.0" encoding="utf-8"?>
<ds:datastoreItem xmlns:ds="http://schemas.openxmlformats.org/officeDocument/2006/customXml" ds:itemID="{EDED4A4E-6543-4E62-93E4-986E9FD989B3}"/>
</file>

<file path=customXml/itemProps4.xml><?xml version="1.0" encoding="utf-8"?>
<ds:datastoreItem xmlns:ds="http://schemas.openxmlformats.org/officeDocument/2006/customXml" ds:itemID="{30C16E2F-19D7-42F2-96F1-13899E55A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2020-11-22T19:26:00Z</dcterms:created>
  <dcterms:modified xsi:type="dcterms:W3CDTF">2020-11-22T19:28:00Z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41b49d3a-5f42-4578-bf77-7e1111a842a2</vt:lpwstr>
  </property>
</Properties>
</file>