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bCs/>
          <w:color w:val="000000"/>
          <w:spacing w:val="0"/>
          <w:sz w:val="24"/>
          <w:szCs w:val="24"/>
        </w:rPr>
      </w:pPr>
      <w:r>
        <w:rPr>
          <w:b/>
          <w:bCs/>
          <w:color w:val="000000"/>
          <w:spacing w:val="0"/>
          <w:sz w:val="24"/>
          <w:szCs w:val="24"/>
        </w:rPr>
        <w:t xml:space="preserve">Отдел образования администрации </w:t>
      </w:r>
    </w:p>
    <w:p>
      <w:pPr>
        <w:pStyle w:val="Normal"/>
        <w:spacing w:lineRule="auto" w:line="240" w:before="0" w:after="0"/>
        <w:jc w:val="center"/>
        <w:rPr>
          <w:b/>
          <w:b/>
          <w:bCs/>
          <w:color w:val="000000"/>
          <w:spacing w:val="0"/>
          <w:sz w:val="24"/>
          <w:szCs w:val="24"/>
        </w:rPr>
      </w:pPr>
      <w:r>
        <w:rPr>
          <w:b/>
          <w:bCs/>
          <w:color w:val="000000"/>
          <w:spacing w:val="0"/>
          <w:sz w:val="24"/>
          <w:szCs w:val="24"/>
        </w:rPr>
        <w:t>Красносельского муниципального района Костромской области</w:t>
      </w:r>
    </w:p>
    <w:p>
      <w:pPr>
        <w:pStyle w:val="Normal"/>
        <w:spacing w:lineRule="auto" w:line="240" w:before="0" w:after="0"/>
        <w:jc w:val="center"/>
        <w:rPr>
          <w:b/>
          <w:b/>
          <w:bCs/>
          <w:color w:val="000000"/>
          <w:spacing w:val="0"/>
          <w:sz w:val="24"/>
          <w:szCs w:val="24"/>
        </w:rPr>
      </w:pPr>
      <w:r>
        <w:rPr>
          <w:b/>
          <w:bCs/>
          <w:color w:val="000000"/>
          <w:spacing w:val="0"/>
          <w:sz w:val="24"/>
          <w:szCs w:val="24"/>
        </w:rPr>
        <w:t>Муниципальное казённое образовательное учреждение дополнительного образования</w:t>
      </w:r>
    </w:p>
    <w:p>
      <w:pPr>
        <w:pStyle w:val="Normal"/>
        <w:spacing w:lineRule="auto" w:line="240" w:before="0" w:after="0"/>
        <w:jc w:val="center"/>
        <w:rPr>
          <w:b/>
          <w:b/>
          <w:bCs/>
          <w:color w:val="000000"/>
          <w:spacing w:val="0"/>
          <w:sz w:val="24"/>
          <w:szCs w:val="24"/>
        </w:rPr>
      </w:pPr>
      <w:r>
        <w:rPr>
          <w:b/>
          <w:bCs/>
          <w:color w:val="000000"/>
          <w:spacing w:val="0"/>
          <w:sz w:val="24"/>
          <w:szCs w:val="24"/>
        </w:rPr>
        <w:t>«Дом детского творчества» Красносельского района   Костромской области</w:t>
      </w:r>
    </w:p>
    <w:tbl>
      <w:tblPr>
        <w:tblW w:w="11164" w:type="dxa"/>
        <w:jc w:val="left"/>
        <w:tblInd w:w="-183" w:type="dxa"/>
        <w:tblBorders/>
        <w:tblCellMar>
          <w:top w:w="0" w:type="dxa"/>
          <w:left w:w="108" w:type="dxa"/>
          <w:bottom w:w="0" w:type="dxa"/>
          <w:right w:w="108" w:type="dxa"/>
        </w:tblCellMar>
        <w:tblLook w:firstRow="1" w:noVBand="0" w:lastRow="1" w:firstColumn="1" w:lastColumn="1" w:noHBand="0" w:val="01e0"/>
      </w:tblPr>
      <w:tblGrid>
        <w:gridCol w:w="3986"/>
        <w:gridCol w:w="3235"/>
        <w:gridCol w:w="3943"/>
      </w:tblGrid>
      <w:tr>
        <w:trPr>
          <w:trHeight w:val="3450" w:hRule="atLeast"/>
        </w:trPr>
        <w:tc>
          <w:tcPr>
            <w:tcW w:w="3986" w:type="dxa"/>
            <w:tcBorders/>
            <w:shd w:color="auto" w:fill="auto" w:val="clear"/>
          </w:tcPr>
          <w:p>
            <w:pPr>
              <w:pStyle w:val="Style19"/>
              <w:spacing w:lineRule="auto" w:line="240"/>
              <w:jc w:val="left"/>
              <w:rPr/>
            </w:pPr>
            <w:r>
              <w:rPr/>
              <w:t>«Согласовано»</w:t>
            </w:r>
          </w:p>
          <w:p>
            <w:pPr>
              <w:pStyle w:val="Style19"/>
              <w:spacing w:lineRule="auto" w:line="240"/>
              <w:jc w:val="left"/>
              <w:rPr/>
            </w:pPr>
            <w:r>
              <w:rPr/>
              <w:t>Председатель первичной профсоюзной организации</w:t>
            </w:r>
          </w:p>
          <w:p>
            <w:pPr>
              <w:pStyle w:val="Style19"/>
              <w:spacing w:lineRule="auto" w:line="240"/>
              <w:jc w:val="left"/>
              <w:rPr/>
            </w:pPr>
            <w:r>
              <w:rPr/>
              <w:t>МКОУДО «Дом детского творчества»</w:t>
            </w:r>
          </w:p>
          <w:p>
            <w:pPr>
              <w:pStyle w:val="Style19"/>
              <w:spacing w:lineRule="auto" w:line="240"/>
              <w:jc w:val="left"/>
              <w:rPr/>
            </w:pPr>
            <w:r>
              <w:rPr/>
              <w:t>Красносельского района Костромской области</w:t>
            </w:r>
          </w:p>
          <w:p>
            <w:pPr>
              <w:pStyle w:val="Style19"/>
              <w:spacing w:lineRule="auto" w:line="240"/>
              <w:jc w:val="left"/>
              <w:rPr/>
            </w:pPr>
            <w:r>
              <w:rPr/>
              <w:t>________________Т.Н.Кочетова</w:t>
            </w:r>
          </w:p>
          <w:p>
            <w:pPr>
              <w:pStyle w:val="Style19"/>
              <w:spacing w:lineRule="auto" w:line="240" w:before="0" w:after="200"/>
              <w:jc w:val="left"/>
              <w:rPr>
                <w:sz w:val="28"/>
                <w:szCs w:val="28"/>
              </w:rPr>
            </w:pPr>
            <w:r>
              <w:rPr>
                <w:sz w:val="28"/>
                <w:szCs w:val="28"/>
              </w:rPr>
              <w:t>01.02.2017 г.</w:t>
            </w:r>
          </w:p>
        </w:tc>
        <w:tc>
          <w:tcPr>
            <w:tcW w:w="3235" w:type="dxa"/>
            <w:tcBorders/>
            <w:shd w:color="auto" w:fill="auto" w:val="clear"/>
          </w:tcPr>
          <w:p>
            <w:pPr>
              <w:pStyle w:val="Normal"/>
              <w:spacing w:lineRule="auto" w:line="276" w:before="0" w:after="120"/>
              <w:ind w:left="1416" w:hanging="0"/>
              <w:jc w:val="left"/>
              <w:rPr>
                <w:bCs/>
                <w:color w:val="000000"/>
                <w:sz w:val="28"/>
                <w:szCs w:val="28"/>
              </w:rPr>
            </w:pPr>
            <w:r>
              <w:rPr>
                <w:bCs/>
                <w:color w:val="000000"/>
                <w:sz w:val="28"/>
                <w:szCs w:val="28"/>
              </w:rPr>
              <w:t>Принято</w:t>
            </w:r>
          </w:p>
          <w:p>
            <w:pPr>
              <w:pStyle w:val="Normal"/>
              <w:widowControl/>
              <w:suppressAutoHyphens w:val="false"/>
              <w:bidi w:val="0"/>
              <w:spacing w:lineRule="auto" w:line="276" w:before="0" w:after="120"/>
              <w:ind w:left="227" w:right="0" w:hanging="0"/>
              <w:jc w:val="left"/>
              <w:rPr/>
            </w:pPr>
            <w:r>
              <w:rPr>
                <w:bCs/>
                <w:color w:val="000000"/>
                <w:sz w:val="28"/>
                <w:szCs w:val="28"/>
              </w:rPr>
              <w:t xml:space="preserve">На </w:t>
            </w:r>
            <w:r>
              <w:rPr>
                <w:bCs/>
                <w:color w:val="000000"/>
                <w:sz w:val="28"/>
                <w:szCs w:val="28"/>
              </w:rPr>
              <w:t>собрании</w:t>
            </w:r>
            <w:r>
              <w:rPr>
                <w:bCs/>
                <w:color w:val="000000"/>
                <w:sz w:val="28"/>
                <w:szCs w:val="28"/>
              </w:rPr>
              <w:t xml:space="preserve"> </w:t>
            </w:r>
          </w:p>
          <w:p>
            <w:pPr>
              <w:pStyle w:val="Normal"/>
              <w:widowControl/>
              <w:suppressAutoHyphens w:val="false"/>
              <w:bidi w:val="0"/>
              <w:spacing w:lineRule="auto" w:line="276" w:before="0" w:after="120"/>
              <w:ind w:left="227" w:right="0" w:hanging="0"/>
              <w:jc w:val="left"/>
              <w:rPr>
                <w:bCs/>
                <w:color w:val="000000"/>
                <w:sz w:val="28"/>
                <w:szCs w:val="28"/>
              </w:rPr>
            </w:pPr>
            <w:r>
              <w:rPr>
                <w:bCs/>
                <w:color w:val="000000"/>
                <w:sz w:val="28"/>
                <w:szCs w:val="28"/>
              </w:rPr>
              <w:t>трудового коллектива</w:t>
            </w:r>
          </w:p>
          <w:p>
            <w:pPr>
              <w:pStyle w:val="Normal"/>
              <w:widowControl/>
              <w:suppressAutoHyphens w:val="false"/>
              <w:bidi w:val="0"/>
              <w:spacing w:lineRule="auto" w:line="276" w:before="0" w:after="120"/>
              <w:ind w:left="227" w:right="0" w:hanging="0"/>
              <w:jc w:val="left"/>
              <w:rPr>
                <w:bCs/>
                <w:color w:val="000000"/>
                <w:sz w:val="28"/>
                <w:szCs w:val="28"/>
              </w:rPr>
            </w:pPr>
            <w:r>
              <w:rPr>
                <w:bCs/>
                <w:color w:val="000000"/>
                <w:sz w:val="28"/>
                <w:szCs w:val="28"/>
              </w:rPr>
              <w:t>протокол №</w:t>
            </w:r>
          </w:p>
          <w:p>
            <w:pPr>
              <w:pStyle w:val="Normal"/>
              <w:widowControl/>
              <w:suppressAutoHyphens w:val="false"/>
              <w:bidi w:val="0"/>
              <w:spacing w:lineRule="auto" w:line="276" w:before="0" w:after="120"/>
              <w:ind w:left="227" w:right="0" w:hanging="0"/>
              <w:jc w:val="left"/>
              <w:rPr>
                <w:bCs/>
                <w:color w:val="000000"/>
                <w:sz w:val="28"/>
                <w:szCs w:val="28"/>
              </w:rPr>
            </w:pPr>
            <w:r>
              <w:rPr>
                <w:bCs/>
                <w:color w:val="000000"/>
                <w:sz w:val="28"/>
                <w:szCs w:val="28"/>
              </w:rPr>
              <w:t>от 20.01.2017 г</w:t>
            </w:r>
          </w:p>
          <w:p>
            <w:pPr>
              <w:pStyle w:val="Normal"/>
              <w:widowControl/>
              <w:suppressAutoHyphens w:val="false"/>
              <w:bidi w:val="0"/>
              <w:spacing w:lineRule="auto" w:line="276" w:before="0" w:after="120"/>
              <w:ind w:left="227" w:right="0" w:hanging="0"/>
              <w:jc w:val="left"/>
              <w:rPr>
                <w:bCs/>
                <w:color w:val="000000"/>
                <w:sz w:val="28"/>
                <w:szCs w:val="28"/>
              </w:rPr>
            </w:pPr>
            <w:r>
              <w:rPr>
                <w:bCs/>
                <w:color w:val="000000"/>
                <w:sz w:val="28"/>
                <w:szCs w:val="28"/>
              </w:rPr>
            </w:r>
          </w:p>
        </w:tc>
        <w:tc>
          <w:tcPr>
            <w:tcW w:w="3943" w:type="dxa"/>
            <w:tcBorders/>
            <w:shd w:color="auto" w:fill="auto" w:val="clear"/>
          </w:tcPr>
          <w:p>
            <w:pPr>
              <w:pStyle w:val="Normal"/>
              <w:spacing w:lineRule="auto" w:line="240"/>
              <w:jc w:val="left"/>
              <w:rPr/>
            </w:pPr>
            <w:r>
              <w:rPr/>
              <w:t>У</w:t>
            </w:r>
            <w:r>
              <w:rPr/>
              <w:t>тверждаю</w:t>
            </w:r>
          </w:p>
          <w:p>
            <w:pPr>
              <w:pStyle w:val="Style19"/>
              <w:spacing w:lineRule="auto" w:line="240"/>
              <w:jc w:val="left"/>
              <w:rPr/>
            </w:pPr>
            <w:r>
              <w:rPr/>
              <w:t>Директор МКОУДО «Дом детского творчества»</w:t>
            </w:r>
          </w:p>
          <w:p>
            <w:pPr>
              <w:pStyle w:val="Style19"/>
              <w:spacing w:lineRule="auto" w:line="240"/>
              <w:jc w:val="left"/>
              <w:rPr/>
            </w:pPr>
            <w:r>
              <w:rPr/>
              <w:t>Красносельского муниципального района Костромской области</w:t>
            </w:r>
          </w:p>
          <w:p>
            <w:pPr>
              <w:pStyle w:val="Style19"/>
              <w:spacing w:lineRule="auto" w:line="240"/>
              <w:jc w:val="left"/>
              <w:rPr/>
            </w:pPr>
            <w:r>
              <w:rPr/>
              <w:t>____________Г.Л.Сыроегина</w:t>
            </w:r>
          </w:p>
          <w:p>
            <w:pPr>
              <w:pStyle w:val="Style19"/>
              <w:spacing w:lineRule="auto" w:line="240" w:before="0" w:after="200"/>
              <w:ind w:hanging="0"/>
              <w:jc w:val="left"/>
              <w:rPr>
                <w:bCs/>
                <w:color w:val="000000"/>
                <w:sz w:val="28"/>
                <w:szCs w:val="28"/>
              </w:rPr>
            </w:pPr>
            <w:r>
              <w:rPr>
                <w:bCs/>
                <w:color w:val="000000"/>
                <w:sz w:val="28"/>
                <w:szCs w:val="28"/>
              </w:rPr>
              <w:t>Приказ №2</w:t>
            </w:r>
            <w:r>
              <w:rPr>
                <w:bCs/>
                <w:color w:val="000000"/>
                <w:sz w:val="28"/>
                <w:szCs w:val="28"/>
                <w:lang w:val="ru-RU"/>
              </w:rPr>
              <w:t>2/1</w:t>
            </w:r>
            <w:r>
              <w:rPr>
                <w:bCs/>
                <w:color w:val="000000"/>
                <w:sz w:val="28"/>
                <w:szCs w:val="28"/>
              </w:rPr>
              <w:t xml:space="preserve"> от </w:t>
            </w:r>
            <w:r>
              <w:rPr>
                <w:bCs/>
                <w:color w:val="000000"/>
                <w:sz w:val="28"/>
                <w:szCs w:val="28"/>
                <w:lang w:val="ru-RU"/>
              </w:rPr>
              <w:t>0</w:t>
            </w:r>
            <w:r>
              <w:rPr>
                <w:bCs/>
                <w:color w:val="000000"/>
                <w:sz w:val="28"/>
                <w:szCs w:val="28"/>
              </w:rPr>
              <w:t>1.02.2017 г.</w:t>
            </w:r>
          </w:p>
        </w:tc>
      </w:tr>
    </w:tbl>
    <w:p>
      <w:pPr>
        <w:pStyle w:val="Normal"/>
        <w:spacing w:lineRule="atLeast" w:line="298" w:before="0" w:after="120"/>
        <w:rPr>
          <w:color w:val="000000"/>
        </w:rPr>
      </w:pPr>
      <w:r>
        <w:rPr>
          <w:rFonts w:eastAsia="Times New Roman" w:cs="Times New Roman" w:ascii="Times New Roman" w:hAnsi="Times New Roman"/>
          <w:b/>
          <w:bCs/>
          <w:color w:val="000000"/>
          <w:sz w:val="28"/>
          <w:szCs w:val="28"/>
        </w:rPr>
        <w:t>Этический кодекс педагога дополнительного образования</w:t>
      </w:r>
      <w:r>
        <w:rPr>
          <w:rFonts w:eastAsia="Times New Roman" w:cs="Times New Roman" w:ascii="Times New Roman" w:hAnsi="Times New Roman"/>
          <w:b/>
          <w:bCs/>
          <w:color w:val="030949"/>
          <w:sz w:val="28"/>
          <w:szCs w:val="28"/>
        </w:rPr>
        <w:t xml:space="preserve"> </w:t>
      </w:r>
    </w:p>
    <w:p>
      <w:pPr>
        <w:pStyle w:val="Normal"/>
        <w:spacing w:lineRule="atLeast" w:line="298" w:before="0" w:after="120"/>
        <w:rPr>
          <w:color w:val="000000"/>
        </w:rPr>
      </w:pPr>
      <w:r>
        <w:rPr>
          <w:rFonts w:eastAsia="Times New Roman" w:cs="Times New Roman" w:ascii="Times New Roman" w:hAnsi="Times New Roman"/>
          <w:b w:val="false"/>
          <w:bCs w:val="false"/>
          <w:color w:val="000000"/>
          <w:sz w:val="28"/>
          <w:szCs w:val="28"/>
        </w:rPr>
        <w:t>Муниципального казённого образовательного учреждения дополнительного образования «Дом детского творчества»Красносельского муниципального района Костромской области</w:t>
      </w:r>
    </w:p>
    <w:p>
      <w:pPr>
        <w:pStyle w:val="Normal"/>
        <w:spacing w:lineRule="atLeast" w:line="298" w:before="0" w:after="120"/>
        <w:jc w:val="both"/>
        <w:rPr>
          <w:rFonts w:ascii="Times New Roman" w:hAnsi="Times New Roman" w:eastAsia="Times New Roman" w:cs="Times New Roman"/>
          <w:color w:val="030949"/>
          <w:sz w:val="28"/>
          <w:szCs w:val="28"/>
        </w:rPr>
      </w:pPr>
      <w:r>
        <w:rPr>
          <w:rFonts w:eastAsia="Times New Roman" w:cs="Times New Roman" w:ascii="Times New Roman" w:hAnsi="Times New Roman"/>
          <w:b/>
          <w:bCs/>
          <w:color w:val="000000"/>
          <w:sz w:val="28"/>
          <w:szCs w:val="28"/>
        </w:rPr>
        <w:t>1. Общие положения</w:t>
      </w:r>
    </w:p>
    <w:p>
      <w:pPr>
        <w:pStyle w:val="Normal"/>
        <w:tabs>
          <w:tab w:val="left" w:pos="993" w:leader="none"/>
        </w:tabs>
        <w:spacing w:lineRule="auto" w:line="240" w:before="0" w:after="0"/>
        <w:jc w:val="both"/>
        <w:rPr/>
      </w:pPr>
      <w:r>
        <w:rPr>
          <w:rFonts w:eastAsia="Times New Roman" w:cs="Times New Roman" w:ascii="Times New Roman" w:hAnsi="Times New Roman"/>
          <w:color w:val="030949"/>
          <w:sz w:val="28"/>
          <w:szCs w:val="28"/>
        </w:rPr>
        <w:t>1.1.  </w:t>
      </w:r>
      <w:r>
        <w:rPr>
          <w:rFonts w:cs="Times New Roman" w:ascii="Times New Roman" w:hAnsi="Times New Roman"/>
          <w:sz w:val="28"/>
          <w:szCs w:val="28"/>
        </w:rPr>
        <w:t>Настоящий Кодекс устанавливает основные правила служебного поведения, общие принципы профессиональной, служебной этики, которыми должны руководствоваться работники Муниципального казённого образовательного учреждения дополнительного образования «Дом детского творчества» Красносельского муниципального района Костромской области (далее «Учреждение»).</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111111"/>
          <w:sz w:val="28"/>
          <w:szCs w:val="28"/>
        </w:rPr>
        <w:t>1.2. Кодекс регулирует взаимодействие педагога дополнительного образования с другими участниками учебно-воспитательного процесса, определяет его отношение к профессиональной деятельности к собственным профессионально значимым качествам.</w:t>
      </w:r>
    </w:p>
    <w:p>
      <w:pPr>
        <w:pStyle w:val="Normal"/>
        <w:spacing w:lineRule="atLeast" w:line="298" w:before="0" w:after="0"/>
        <w:jc w:val="both"/>
        <w:rPr>
          <w:color w:val="111111"/>
        </w:rPr>
      </w:pPr>
      <w:r>
        <w:rPr>
          <w:rFonts w:eastAsia="Times New Roman" w:cs="Times New Roman" w:ascii="Times New Roman" w:hAnsi="Times New Roman"/>
          <w:color w:val="111111"/>
          <w:sz w:val="28"/>
          <w:szCs w:val="28"/>
        </w:rPr>
        <w:t>1.3.  Под участниками учебно-воспитательного процесса дополнительного образования понимаются:</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111111"/>
          <w:sz w:val="28"/>
          <w:szCs w:val="28"/>
        </w:rPr>
        <w:t>-  дети раннего и дошкольного возраста, учащиеся  образовательных учреждений в возрасте от 4-х до 18-и лет, в дальнейшем именуемые  «ребенок»;</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111111"/>
          <w:sz w:val="28"/>
          <w:szCs w:val="28"/>
        </w:rPr>
        <w:t>- родители, бабушки, дедушки, совершеннолетние братья и сестры, лица   заменяющие родителей (опекуны, попечители и др.), в дальнейшем именуемые «родители»;</w:t>
      </w:r>
    </w:p>
    <w:p>
      <w:pPr>
        <w:pStyle w:val="Normal"/>
        <w:spacing w:lineRule="atLeast" w:line="298" w:before="0" w:after="0"/>
        <w:jc w:val="both"/>
        <w:rPr>
          <w:color w:val="111111"/>
        </w:rPr>
      </w:pPr>
      <w:r>
        <w:rPr>
          <w:rFonts w:eastAsia="Times New Roman" w:cs="Times New Roman" w:ascii="Times New Roman" w:hAnsi="Times New Roman"/>
          <w:color w:val="111111"/>
          <w:sz w:val="28"/>
          <w:szCs w:val="28"/>
        </w:rPr>
        <w:t>- педагоги дополнительного образования, администрация образовательного учреждения, в дальнейшем именуемые «педагог».</w:t>
      </w:r>
    </w:p>
    <w:p>
      <w:pPr>
        <w:pStyle w:val="Normal"/>
        <w:tabs>
          <w:tab w:val="left" w:pos="993" w:leader="none"/>
        </w:tabs>
        <w:spacing w:lineRule="auto" w:line="240" w:before="0" w:after="0"/>
        <w:jc w:val="both"/>
        <w:rPr/>
      </w:pPr>
      <w:r>
        <w:rPr>
          <w:rFonts w:eastAsia="Times New Roman" w:cs="Times New Roman" w:ascii="Times New Roman" w:hAnsi="Times New Roman"/>
          <w:color w:val="030949"/>
          <w:sz w:val="28"/>
          <w:szCs w:val="28"/>
        </w:rPr>
        <w:t>1.4. </w:t>
      </w:r>
      <w:r>
        <w:rPr>
          <w:rFonts w:cs="Times New Roman" w:ascii="Times New Roman" w:hAnsi="Times New Roman"/>
          <w:sz w:val="28"/>
          <w:szCs w:val="28"/>
        </w:rPr>
        <w:t>Настоящий Кодекс разработан в соответствии с Федеральным законам от 25 декабря 2008 года № 273 «О противодействии коррупции», общепризн</w:t>
      </w:r>
      <w:bookmarkStart w:id="0" w:name="_GoBack"/>
      <w:bookmarkEnd w:id="0"/>
      <w:r>
        <w:rPr>
          <w:rFonts w:cs="Times New Roman" w:ascii="Times New Roman" w:hAnsi="Times New Roman"/>
          <w:sz w:val="28"/>
          <w:szCs w:val="28"/>
        </w:rPr>
        <w:t>анными нравственными принципами и нормами российского общества и государства.</w:t>
      </w:r>
    </w:p>
    <w:p>
      <w:pPr>
        <w:pStyle w:val="Normal"/>
        <w:spacing w:lineRule="atLeast" w:line="298" w:before="0" w:after="0"/>
        <w:jc w:val="both"/>
        <w:rPr>
          <w:color w:val="000000"/>
        </w:rPr>
      </w:pPr>
      <w:r>
        <w:rPr>
          <w:rFonts w:eastAsia="Times New Roman" w:cs="Times New Roman" w:ascii="Times New Roman" w:hAnsi="Times New Roman"/>
          <w:color w:val="000000"/>
          <w:sz w:val="28"/>
          <w:szCs w:val="28"/>
        </w:rPr>
        <w:t>1.5. Кодекс является документом, открытым для всех участников  учебно-воспитательного процесса дополнительного образования (детей, родителей, педагогов) с целью ознакомления. Администрация Учреждения не только не препятствует намерениям участников  ознакомиться и изучить Кодекс, но и стремиться максимально информировать участников  о его содержании.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1.6.  Следование Кодексу или пренебрежение им учитывается при определении уровня квалификации педагога дополнительного образования.</w:t>
      </w:r>
    </w:p>
    <w:p>
      <w:pPr>
        <w:pStyle w:val="Normal"/>
        <w:spacing w:lineRule="atLeast" w:line="298" w:before="0" w:after="0"/>
        <w:jc w:val="both"/>
        <w:rPr>
          <w:color w:val="000000"/>
        </w:rPr>
      </w:pPr>
      <w:r>
        <w:rPr>
          <w:rFonts w:eastAsia="Times New Roman" w:cs="Times New Roman" w:ascii="Times New Roman" w:hAnsi="Times New Roman"/>
          <w:color w:val="000000"/>
          <w:sz w:val="28"/>
          <w:szCs w:val="28"/>
        </w:rPr>
        <w:t>1.7.  Изменения и дополнения в Кодекс могут вноситься по инициативе отдельных участников УВП ДО , так и объединениями родительской общественности</w:t>
      </w:r>
    </w:p>
    <w:p>
      <w:pPr>
        <w:pStyle w:val="Normal"/>
        <w:spacing w:lineRule="atLeast" w:line="298" w:before="0" w:after="0"/>
        <w:jc w:val="both"/>
        <w:rPr>
          <w:color w:val="000000"/>
        </w:rPr>
      </w:pPr>
      <w:r>
        <w:rPr>
          <w:rFonts w:eastAsia="Times New Roman" w:cs="Times New Roman" w:ascii="Times New Roman" w:hAnsi="Times New Roman"/>
          <w:b/>
          <w:bCs/>
          <w:color w:val="000000"/>
          <w:sz w:val="28"/>
          <w:szCs w:val="28"/>
        </w:rPr>
        <w:t>2.Правила взаимодействия  педагога дополнительного образования с участниками УВП ДО.</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2.1.Педагог дополнительного образования обязан:</w:t>
      </w:r>
    </w:p>
    <w:p>
      <w:pPr>
        <w:pStyle w:val="Normal"/>
        <w:spacing w:lineRule="atLeast" w:line="298" w:before="0" w:after="0"/>
        <w:jc w:val="both"/>
        <w:rPr>
          <w:color w:val="000000"/>
        </w:rPr>
      </w:pPr>
      <w:r>
        <w:rPr>
          <w:rFonts w:eastAsia="Times New Roman" w:cs="Times New Roman" w:ascii="Times New Roman" w:hAnsi="Times New Roman"/>
          <w:color w:val="000000"/>
          <w:sz w:val="28"/>
          <w:szCs w:val="28"/>
        </w:rPr>
        <w:t>·   проявлять заинтересованность, доброжелательность по отношению к участнику УВП ДО;</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уметь располагать к общению, вызывать интерес и желание сотрудничать;</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строить свою работу на взаимном доверии и уважении личности участника УВП ДО не зависимо от его возраста, должности и социального статуса;</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проявлять веру в успех, способность взрослого или ребенка справиться с ситуацией, проблемой, поддерживать веру в его собственные силы;</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относится к любой проблеме взрослого или ребенка как к объективно существующей;</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уметь ориентироваться в сложившейся ситуации;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быть корректным в процессе получения информации, осторожно ее использовать, соблюдать принцип конфиденциальности;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участвуя в процессах информационного обмена руководствоваться федеральными, региональными и муниципальными    нормативными  требованиями;</w:t>
      </w:r>
      <w:r>
        <w:rPr>
          <w:rFonts w:eastAsia="Times New Roman" w:cs="Times New Roman" w:ascii="Times New Roman" w:hAnsi="Times New Roman"/>
          <w:i/>
          <w:iCs/>
          <w:color w:val="000000"/>
          <w:sz w:val="28"/>
          <w:szCs w:val="28"/>
        </w:rPr>
        <w:t> </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быть ответственным за выполнение принятых на себя обязательств;</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формировать адекватное представление о работе педагога дополнительного образования с учетом специфики сферы   его деятельности ;</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быть компетентным в вопросах  профессиональной деятельности: владеть педагогическими знаниями,  постоянно совершенствовать методы педагогической работы. </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2.2. Правила взаимодействия педагога дополнительного образования с ребенком:</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принимать ребенка таким, каков он есть, видеть особенности его индивидуальности;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налаживать общение с ребенком с учетом его возрастных, психологических, интеллектуальных, социальных и др. личностных особенностей;</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рекомендации  педагога дополнительного образования должны  быть   выполнимыми, посильными, доступными пониманию ребенка;</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индивидуальная работа с ребенком в возрасте до 14 лет  проводится с согласия родителей;</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действия педагога дополнительного образования строятся с учетом мнения ребенка;</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учить ребенка видеть свои индивидуальные особенности и способствовать формированию умений использовать их для получения результатов;</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следовать принципу « не навреди!».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2.3. Правила взаимодействия  педагога дополнительного образования с родителями: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содействовать созданию ситуации мотивации сотрудничества с педагогом;</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способствовать повышению родительской компетентности, саморазвития родителей и повышения личностного родительского потенциала для успешного развития и обучения ребенка, решения его личностных проблем;</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способствовать формированию заинтересованности родителей в развитии личностного потенциала ребенка;</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запрашивать информацию о внутреннем мире  семьи и   взаимоотношениях  родителей только в той мере, в какой это необходимо для успешного развития ребенка, его включения в организованную досуговую деятельность и творческое взаимодействие с  другими участниками образовательного процесса;</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помогать родителям в защите прав и достоинства ребенка, определению перспективных направлений его дальнейшего развития и выбору форм организованного досуга,  его профессиональному самоопределению.</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2.4. Правила взаимоотношений педагога дополнительного образования с другими педагогами и специалистами, ведущими работу с детьми: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соблюдать принципы  равенства, уважения и сотрудничества в общении с коллегами; не допускать проявлений нетерпимости, нарушения норм общения, критики в присутствии  воспитанников и их родителей;</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содействовать развитию условий эффективности и успешности педагогов по направлениям  досуговой деятельности и всего учреждения в целом;</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помогать педагогам в защите прав и его достоинства ребенка и его  семьи;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заботиться о  развитии дружелюбных отношений, содействующих профессиональному взаимообмену и росту профессионализма. </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30949"/>
          <w:sz w:val="28"/>
          <w:szCs w:val="28"/>
        </w:rPr>
        <w:t> </w:t>
      </w:r>
      <w:r>
        <w:rPr>
          <w:rFonts w:eastAsia="Times New Roman" w:cs="Times New Roman" w:ascii="Times New Roman" w:hAnsi="Times New Roman"/>
          <w:b/>
          <w:bCs/>
          <w:color w:val="000000"/>
          <w:sz w:val="28"/>
          <w:szCs w:val="28"/>
        </w:rPr>
        <w:t>3.Требования, предъявляемые к профессиональным качествам  педагога    дополнительного образования.</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b/>
          <w:bCs/>
          <w:color w:val="000000"/>
          <w:sz w:val="28"/>
          <w:szCs w:val="28"/>
        </w:rPr>
        <w:t> </w:t>
      </w:r>
      <w:r>
        <w:rPr>
          <w:rFonts w:eastAsia="Times New Roman" w:cs="Times New Roman" w:ascii="Times New Roman" w:hAnsi="Times New Roman"/>
          <w:color w:val="000000"/>
          <w:sz w:val="28"/>
          <w:szCs w:val="28"/>
        </w:rPr>
        <w:t>3.1. Правила отношения педагога дополнительного образования к самому себе:</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соблюдение здорового образа жизни, в т.ч. разумное сочетание труда и отдыха; принятие  необходимых мер  по поддержке оптимальной работоспособности;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анализ своего психического и физического состояния,  содержания, методов и результатов профессиональной деятельности, постоянная работа по повышению уровня самообразования;</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соблюдение норм и требований предъявляемых к внешнему виду работника педагогической сферы;</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использование профессионального общения как  одного из способов повышения квалификации;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готовность к решению  профессиональных задач и личных проблем;</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проявление искреннего интереса к коллегам, участие в общественной жизни  коллектива.</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b/>
          <w:bCs/>
          <w:color w:val="000000"/>
          <w:sz w:val="28"/>
          <w:szCs w:val="28"/>
        </w:rPr>
        <w:t> </w:t>
      </w:r>
      <w:r>
        <w:rPr>
          <w:rFonts w:eastAsia="Times New Roman" w:cs="Times New Roman" w:ascii="Times New Roman" w:hAnsi="Times New Roman"/>
          <w:color w:val="000000"/>
          <w:sz w:val="28"/>
          <w:szCs w:val="28"/>
        </w:rPr>
        <w:t>3.2. Качества, способствующие профессиональной эффективности деятельности педагога дополнительного образования:</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научно-методическая компетентность, владение  образовательными технологиями  и методами социально-культурной деятельности;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владение особенностями возрастной и социальной психологии;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социально-психологическая компетентность как условие эффективного взаимодействия с окружающими людьми;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владение методами организации и управления коллективной деятельности;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способность к индивидуализации  (умение различать индивидуальные черты личности);</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способность к рефлексии ( осознание потребностей и мотивации собственных действий);</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устойчивость к стрессам, выдержка и самообладание;</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эрудиция и информированность о различных областях жизнедеятельности общества.</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3.3. Факторы, препятствующие профессиональной эффективности деятельности педагога дополнительного образования:</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низкий уровень мотивации труда;</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недостаточная выраженность профессионально значимых качеств;</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неумение воздействовать на участников образовательного процесса;</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неспособность к определению  оптимальной зоны профессионального приложения;</w:t>
      </w:r>
    </w:p>
    <w:p>
      <w:pPr>
        <w:pStyle w:val="Normal"/>
        <w:spacing w:lineRule="atLeast" w:line="298" w:before="0" w:after="0"/>
        <w:jc w:val="both"/>
        <w:rPr>
          <w:rFonts w:ascii="Times New Roman" w:hAnsi="Times New Roman" w:eastAsia="Times New Roman" w:cs="Times New Roman"/>
          <w:color w:val="030949"/>
          <w:sz w:val="28"/>
          <w:szCs w:val="28"/>
        </w:rPr>
      </w:pPr>
      <w:r>
        <w:rPr>
          <w:rFonts w:eastAsia="Times New Roman" w:cs="Times New Roman" w:ascii="Times New Roman" w:hAnsi="Times New Roman"/>
          <w:color w:val="000000"/>
          <w:sz w:val="28"/>
          <w:szCs w:val="28"/>
        </w:rPr>
        <w:t>·   стереотипность в работе, привязанность к одному подходу, категоричность;</w:t>
      </w:r>
    </w:p>
    <w:p>
      <w:pPr>
        <w:pStyle w:val="Normal"/>
        <w:spacing w:lineRule="atLeast" w:line="298" w:before="0" w:after="0"/>
        <w:jc w:val="both"/>
        <w:rPr/>
      </w:pPr>
      <w:r>
        <w:rPr>
          <w:rFonts w:eastAsia="Times New Roman" w:cs="Times New Roman" w:ascii="Times New Roman" w:hAnsi="Times New Roman"/>
          <w:color w:val="000000"/>
          <w:sz w:val="28"/>
          <w:szCs w:val="28"/>
        </w:rPr>
        <w:t>·   оценочное отношение к личности и точкам зрения· </w:t>
      </w:r>
    </w:p>
    <w:sectPr>
      <w:type w:val="nextPage"/>
      <w:pgSz w:w="11906" w:h="16838"/>
      <w:pgMar w:left="720" w:right="720"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6693"/>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Lucida Sans Unicode"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Содержимое таблицы"/>
    <w:basedOn w:val="Normal"/>
    <w:qFormat/>
    <w:pPr/>
    <w:rPr/>
  </w:style>
  <w:style w:type="paragraph" w:styleId="Style20">
    <w:name w:val="Заголовок таблицы"/>
    <w:basedOn w:val="Style19"/>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B3B77863E878242B698BB3BDB6A198E" ma:contentTypeVersion="0" ma:contentTypeDescription="Создание документа." ma:contentTypeScope="" ma:versionID="b0868ab97aa6d3168e00c18f70063c97">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H5VRHAXFEW3S-1146-490</_dlc_DocId>
    <_dlc_DocIdUrl xmlns="b582dbf1-bcaa-4613-9a4c-8b7010640233">
      <Url>http://www.eduportal44.ru/Krasnoe/DDT/_layouts/15/DocIdRedir.aspx?ID=H5VRHAXFEW3S-1146-490</Url>
      <Description>H5VRHAXFEW3S-1146-490</Description>
    </_dlc_DocIdUrl>
  </documentManagement>
</p:properties>
</file>

<file path=customXml/itemProps1.xml><?xml version="1.0" encoding="utf-8"?>
<ds:datastoreItem xmlns:ds="http://schemas.openxmlformats.org/officeDocument/2006/customXml" ds:itemID="{C39D432B-2C37-449E-8E3B-6BE8CBF7DB5F}"/>
</file>

<file path=customXml/itemProps2.xml><?xml version="1.0" encoding="utf-8"?>
<ds:datastoreItem xmlns:ds="http://schemas.openxmlformats.org/officeDocument/2006/customXml" ds:itemID="{9CB2EC1A-7B47-449C-B10F-83CED294A3F0}"/>
</file>

<file path=customXml/itemProps3.xml><?xml version="1.0" encoding="utf-8"?>
<ds:datastoreItem xmlns:ds="http://schemas.openxmlformats.org/officeDocument/2006/customXml" ds:itemID="{DA61A16E-75EB-4288-B774-4EA0165512D9}"/>
</file>

<file path=customXml/itemProps4.xml><?xml version="1.0" encoding="utf-8"?>
<ds:datastoreItem xmlns:ds="http://schemas.openxmlformats.org/officeDocument/2006/customXml" ds:itemID="{C90447D2-6593-436E-A32B-362A254AF916}"/>
</file>

<file path=docProps/app.xml><?xml version="1.0" encoding="utf-8"?>
<Properties xmlns="http://schemas.openxmlformats.org/officeDocument/2006/extended-properties" xmlns:vt="http://schemas.openxmlformats.org/officeDocument/2006/docPropsVTypes">
  <Template>Normal</Template>
  <TotalTime>65</TotalTime>
  <Application>LibreOffice/5.0.5.2$Windows_x86 LibreOffice_project/55b006a02d247b5f7215fc6ea0fde844b30035b3</Application>
  <Paragraphs>89</Paragraphs>
  <Company>CDT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revision>9</cp:revision>
  <cp:lastPrinted>2002-01-01T02:07:10Z</cp:lastPrinted>
  <dcterms:created xsi:type="dcterms:W3CDTF">2014-11-10T06:41:00Z</dcterms:created>
  <dcterms:modified xsi:type="dcterms:W3CDTF">2002-01-01T02:08:29Z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CDT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0x0101008B3B77863E878242B698BB3BDB6A198E</vt:lpwstr>
  </property>
  <property fmtid="{D5CDD505-2E9C-101B-9397-08002B2CF9AE}" pid="10" name="_dlc_DocIdItemGuid">
    <vt:lpwstr>0f4fc9ca-9ae2-47c2-b0cf-0915584b3acb</vt:lpwstr>
  </property>
</Properties>
</file>