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D1" w:rsidRDefault="001446F8" w:rsidP="001446F8">
      <w:pPr>
        <w:shd w:val="clear" w:color="auto" w:fill="FFFFFF"/>
        <w:spacing w:after="300" w:line="240" w:lineRule="auto"/>
        <w:outlineLvl w:val="0"/>
        <w:rPr>
          <w:rFonts w:ascii="ubuntulight" w:eastAsia="Times New Roman" w:hAnsi="ubuntulight" w:cs="Helvetica"/>
          <w:color w:val="333333"/>
          <w:kern w:val="36"/>
          <w:sz w:val="60"/>
          <w:szCs w:val="60"/>
          <w:lang w:eastAsia="ru-RU"/>
        </w:rPr>
      </w:pPr>
      <w:r w:rsidRPr="001446F8">
        <w:rPr>
          <w:rFonts w:ascii="ubuntulight" w:eastAsia="Times New Roman" w:hAnsi="ubuntulight" w:cs="Helvetica"/>
          <w:color w:val="333333"/>
          <w:kern w:val="36"/>
          <w:sz w:val="60"/>
          <w:szCs w:val="60"/>
          <w:lang w:eastAsia="ru-RU"/>
        </w:rPr>
        <w:t xml:space="preserve">Правила перевозки детей </w:t>
      </w:r>
    </w:p>
    <w:p w:rsidR="001446F8" w:rsidRPr="001446F8" w:rsidRDefault="001446F8" w:rsidP="001446F8">
      <w:pPr>
        <w:shd w:val="clear" w:color="auto" w:fill="FFFFFF"/>
        <w:spacing w:after="300" w:line="240" w:lineRule="auto"/>
        <w:outlineLvl w:val="0"/>
        <w:rPr>
          <w:rFonts w:ascii="ubuntulight" w:eastAsia="Times New Roman" w:hAnsi="ubuntulight" w:cs="Helvetica"/>
          <w:color w:val="333333"/>
          <w:kern w:val="36"/>
          <w:sz w:val="60"/>
          <w:szCs w:val="60"/>
          <w:lang w:eastAsia="ru-RU"/>
        </w:rPr>
      </w:pPr>
      <w:r w:rsidRPr="001446F8">
        <w:rPr>
          <w:rFonts w:ascii="ubuntulight" w:eastAsia="Times New Roman" w:hAnsi="ubuntulight" w:cs="Helvetica"/>
          <w:color w:val="333333"/>
          <w:kern w:val="36"/>
          <w:sz w:val="60"/>
          <w:szCs w:val="60"/>
          <w:lang w:eastAsia="ru-RU"/>
        </w:rPr>
        <w:t xml:space="preserve">по ПДД в   </w:t>
      </w:r>
      <w:r>
        <w:rPr>
          <w:rFonts w:ascii="ubuntulight" w:eastAsia="Times New Roman" w:hAnsi="ubuntulight" w:cs="Helvetica"/>
          <w:color w:val="333333"/>
          <w:kern w:val="36"/>
          <w:sz w:val="60"/>
          <w:szCs w:val="60"/>
          <w:lang w:eastAsia="ru-RU"/>
        </w:rPr>
        <w:t>автомобиле.</w:t>
      </w:r>
    </w:p>
    <w:p w:rsidR="001446F8" w:rsidRPr="001446F8" w:rsidRDefault="001446F8" w:rsidP="001446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46F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9397A6E" wp14:editId="4D1A90A6">
            <wp:extent cx="2771775" cy="1647825"/>
            <wp:effectExtent l="0" t="0" r="9525" b="9525"/>
            <wp:docPr id="1" name="Рисунок 1" descr="Правила перевозки детей по ПДД в машине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еревозки детей по ПДД в машине в 2020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Автомобиль считается источником повышенной опасности. Поэтому к перевозке пассажиров нужно подходить внимательно. Стандартные средства безопасности не рассчитаны на защиту лиц младше 12 лет. Поэтому для перевозки детей предстоит оборудовать автомобиль дополнительными приспособлениями, позволяющими спасти человеческую жизнь </w:t>
      </w:r>
      <w:hyperlink r:id="rId7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в случае ДТП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. Автовладелец должен соблюдать ряд дополнительных норм и правил.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Так, в 2020 году запрещено оставлять ребёнка одного в автомобиле.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Процесс перевозки детей регламентирует ПДД РФ. Периодически нормативно-правовые акты подвергаются изменениям. Очередные коррективы утвердило Постановление Правительства РФ </w:t>
      </w:r>
      <w:hyperlink r:id="rId8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№ 761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. Теперь ребёнка в возрасте младше 7 лет нельзя оставлять в машине без присмотра совершеннолетнего гражданина. В транспортном средстве должны присутствовать детские удерживающие системы или конструкции, обладающие подходящими по возрасту и весу ремнями безопасности. Несовершеннолетнего в 2020 году можно перевозить как в легковом транспортном средстве, так и в кабине грузовой машины.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 xml:space="preserve"> Если </w:t>
      </w:r>
      <w:r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ребенку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 xml:space="preserve"> еще не исполнилось 12 лет, его нельзя сажать на заднее сиденье </w:t>
      </w:r>
      <w:proofErr w:type="spellStart"/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мотоцикла</w:t>
      </w:r>
      <w:proofErr w:type="gramStart"/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.Д</w:t>
      </w:r>
      <w:proofErr w:type="gramEnd"/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етей</w:t>
      </w:r>
      <w:proofErr w:type="spellEnd"/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 xml:space="preserve"> в возрасте до 12 лет можно возить на переднем сиденье автомобиля. Однако там должно быть установлено специализированное кресло или автолюлька. Использование треугольного адаптера или бустера в этом случае недопустимо.</w:t>
      </w:r>
    </w:p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Правила перевозки ребенка до года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Правила перевозки детей в машине до года регламентирует </w:t>
      </w:r>
      <w:hyperlink r:id="rId9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пункт 22.9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ПДД РФ.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Здесь говорится, что младенцев нельзя перевозить без удерживающих устройств.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 Установка в легковой машине и кабине грузовика детских удерживающих устройств и размещение в них младенцев должны проходить в строгом соответствии с инструкцией использования детской удерживающей системы. Других требований в законодательстве не приводится.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Для младенцев применяются переноски или люльки, рассчитанные на возраст до 12 месяцев и максимальный вес до 13 кг.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На приспособлении проставляется маркировка 0 или 0+.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 детские удерживающие устройства должны соответствовать </w:t>
      </w:r>
      <w:hyperlink r:id="rId10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Европейскому стандарту ЕСЕ 44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.Автолюльку рекомендуют устанавливать на заднем ряде кресел транспортного средства. Необходимо размещать приспособление для фиксации ребенка перпендикулярно движению транспорта. Маленький пассажир закрепляется внутри 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lastRenderedPageBreak/>
        <w:t>автолюльки с помощью ремней. Это позволяет расположить ребенка горизонтально. Поза способствует нормализации дыхания младенца во время поездки и оберегает от чрезмерных нагрузок.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В автолюльке перевозят детей в возрасте до 6 месяцев.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 Устройство занимает много места. Поэтому в последующем его меняют </w:t>
      </w:r>
      <w:proofErr w:type="gram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на</w:t>
      </w:r>
      <w:proofErr w:type="gram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 детское автокресло. Ребёнок внутри такого приспособления фиксируются ремнями безопасности. Само автокресло крепится при помощи скоб, идущих в комплекте. Иногда применяются автомобильные ремни </w:t>
      </w:r>
      <w:proofErr w:type="spell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безопасности</w:t>
      </w:r>
      <w:proofErr w:type="gram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.Р</w:t>
      </w:r>
      <w:proofErr w:type="gram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одители</w:t>
      </w:r>
      <w:proofErr w:type="spell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 могут изменять уровень наклона спинки. Лучше, чтобы этот показатель составлял порядка 30 – 45 градусов. Это позволяет максимально защитить несовершеннолетнего при фронтальном столкновении. Устройство хорошо держит голову ребёнка и защищает шею от нагрузки. Если родители хотят повысить уровень фиксации, допустимо использование специальных валиков из ткани. Их размещают с обеих сторон от ребёнка. </w:t>
      </w:r>
    </w:p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Правила перевозки детей до 7 лет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В </w:t>
      </w:r>
      <w:hyperlink r:id="rId11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пункте 22.9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 ПДД РФ детей до года и несовершеннолетних старше этого возраста, но младших 7 лет относят к одной категории. Поэтому фактически правила перевозки детей в автомобиле остаются </w:t>
      </w:r>
      <w:proofErr w:type="gram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прежними</w:t>
      </w:r>
      <w:proofErr w:type="gram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 как и для детей до года.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Однако само удерживающее устройство должно соответствовать возрасту и весу несовершеннолетнего.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 Поэтому автокресло </w:t>
      </w:r>
      <w:proofErr w:type="spell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меняется</w:t>
      </w:r>
      <w:proofErr w:type="gram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.П</w:t>
      </w:r>
      <w:proofErr w:type="gram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еревозка</w:t>
      </w:r>
      <w:proofErr w:type="spell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 детей разрешена как в легковом автомобиле, так и в кабине грузового автотранспорта. Правило актуально, если в конструкции транспортного средства предусмотрены ремни безопасности или система ISOFIX.</w:t>
      </w:r>
    </w:p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Правила перевозки детей с 7 до 12 лет в автомобиле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Нормы, в соответствии с которыми осуществляется перевозка детей в возрасте до 12 лет, отражены в </w:t>
      </w:r>
      <w:hyperlink r:id="rId12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пункте 22.9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 ПДД </w:t>
      </w:r>
      <w:proofErr w:type="spell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РФ</w:t>
      </w:r>
      <w:proofErr w:type="gram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.П</w:t>
      </w:r>
      <w:proofErr w:type="gram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еревозка</w:t>
      </w:r>
      <w:proofErr w:type="spell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 детей в возрасте от 7, 8, 9, 10 до 11 лет (включительно) в легковой машине на заднем сидении,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безопасности. </w:t>
      </w:r>
    </w:p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Правила установки детского кресла в машине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Чтобы защитить ребенка, важно правильно установить автокресло. Нормы, в соответствии с которыми выполняется размещение удерживающего устройства, законодательством не регламентированы.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В </w:t>
      </w:r>
      <w:hyperlink r:id="rId13" w:tgtFrame="_blank" w:history="1">
        <w:r w:rsidRPr="001446F8">
          <w:rPr>
            <w:rFonts w:ascii="ubuntulight" w:eastAsia="Times New Roman" w:hAnsi="ubuntulight" w:cs="Times New Roman"/>
            <w:b/>
            <w:bCs/>
            <w:color w:val="337AB7"/>
            <w:sz w:val="24"/>
            <w:szCs w:val="24"/>
            <w:u w:val="single"/>
            <w:lang w:eastAsia="ru-RU"/>
          </w:rPr>
          <w:t>пункте 22.9</w:t>
        </w:r>
      </w:hyperlink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 ПДД РФ лишь упоминается, что кресло должно соответствовать возрасту, росту и весу ребенка.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Перевозка несовершеннолетних в удерживающих устройствах на переднем сидении в 2020 году не запрещена.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Однако необходимо отключить подушку безопасности.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Если она активируется, это может нанести существенный вред ребёнку. Когда на переднем сидении перевозится пассажир старше 12 лет, подушка в обязательном порядке должна быть включена.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lastRenderedPageBreak/>
        <w:t xml:space="preserve">Наиболее предпочтительным местом для установки </w:t>
      </w:r>
      <w:proofErr w:type="gram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детского</w:t>
      </w:r>
      <w:proofErr w:type="gram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 автокресла считается центральное заднее сиденье. Статистика показывает, что это самое безопасное расположение при аварии.</w:t>
      </w:r>
    </w:p>
    <w:p w:rsidR="001446F8" w:rsidRPr="001446F8" w:rsidRDefault="001446F8" w:rsidP="001446F8">
      <w:pPr>
        <w:spacing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Эксперты советуют привлекать несовершеннолетнего к выбору автокресла. Он должен чувствовать себя в удерживающем устройстве комфортно. Покупка автокресла на вырост считается нецелесообразной. Такое устройство не способно обеспечить необходимый защитный эффект.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Во внимание нужно принимать рост и вес ребенка. Учитываются и способы крепления автокресла.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В </w:t>
      </w:r>
      <w:hyperlink r:id="rId14" w:tgtFrame="_blank" w:history="1">
        <w:r w:rsidRPr="001446F8">
          <w:rPr>
            <w:rFonts w:ascii="ubuntulight" w:eastAsia="Times New Roman" w:hAnsi="ubuntulight" w:cs="Times New Roman"/>
            <w:b/>
            <w:bCs/>
            <w:color w:val="337AB7"/>
            <w:sz w:val="24"/>
            <w:szCs w:val="24"/>
            <w:u w:val="single"/>
            <w:lang w:eastAsia="ru-RU"/>
          </w:rPr>
          <w:t>пункте 22.9</w:t>
        </w:r>
      </w:hyperlink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 ПДД РФ лишь упоминается, что кресло должно соответствовать возрасту, росту и весу ребенка.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Тем не менее, существует классификация маркировок детских автомобильных кресел. Чтобы сделать правильный выбор, отметку категории из таблицы следует искать на автокресле при покупке.</w:t>
      </w:r>
      <w:r w:rsidRPr="001446F8">
        <w:rPr>
          <w:rFonts w:ascii="ubuntulight" w:eastAsia="Times New Roman" w:hAnsi="ubuntulight" w:cs="Times New Roman"/>
          <w:noProof/>
          <w:sz w:val="24"/>
          <w:szCs w:val="24"/>
          <w:lang w:eastAsia="ru-RU"/>
        </w:rPr>
        <w:drawing>
          <wp:inline distT="0" distB="0" distL="0" distR="0" wp14:anchorId="1E3AD440" wp14:editId="51ED668D">
            <wp:extent cx="2247900" cy="2895600"/>
            <wp:effectExtent l="0" t="0" r="0" b="0"/>
            <wp:docPr id="2" name="Рисунок 2" descr="https://prav-voditel.ru/wp-content/uploads/2019/04/detskoe-kre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av-voditel.ru/wp-content/uploads/2019/04/detskoe-kresl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114"/>
        <w:gridCol w:w="1527"/>
        <w:gridCol w:w="5564"/>
      </w:tblGrid>
      <w:tr w:rsidR="001446F8" w:rsidRPr="001446F8" w:rsidTr="001446F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весу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1446F8" w:rsidRPr="001446F8" w:rsidTr="001446F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кг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размещается в люльке в горизонтальном положении. Для фиксации применяется ремень. Он должен быть широким. Приспособление проходит через живот малыша. Если устройство применяется в сложенном виде, фиксация производится с помощью трехточечного ремня.</w:t>
            </w:r>
          </w:p>
        </w:tc>
      </w:tr>
      <w:tr w:rsidR="001446F8" w:rsidRPr="001446F8" w:rsidTr="001446F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1,5 лет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кг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находится в автокресле в </w:t>
            </w:r>
            <w:proofErr w:type="spellStart"/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полулежачем</w:t>
            </w:r>
            <w:proofErr w:type="spellEnd"/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положении. Если требуется, допустимо размещение устройства спиной вперед относительно движения.</w:t>
            </w:r>
          </w:p>
        </w:tc>
      </w:tr>
      <w:tr w:rsidR="001446F8" w:rsidRPr="001446F8" w:rsidTr="001446F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года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9-18 кг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в автокресле размещается сидя. Применяются пятиточечные ремни. Это основной фиксирующий элемент.</w:t>
            </w:r>
          </w:p>
        </w:tc>
        <w:bookmarkStart w:id="0" w:name="_GoBack"/>
        <w:bookmarkEnd w:id="0"/>
      </w:tr>
      <w:tr w:rsidR="001446F8" w:rsidRPr="001446F8" w:rsidTr="001446F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кг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детских автокресел категория отличается присутствием возможности регулирования высоты спинки. Устройство крепится с помощью ремней, </w:t>
            </w: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присутствующих в автомобиле. С их помощью выполняется и фиксация несовершеннолетнего.</w:t>
            </w:r>
          </w:p>
        </w:tc>
      </w:tr>
      <w:tr w:rsidR="001446F8" w:rsidRPr="001446F8" w:rsidTr="001446F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22-36 кг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6F8" w:rsidRPr="001446F8" w:rsidRDefault="001446F8" w:rsidP="00144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имеют ограничитель верхней лямки. Спинку можно отсоединить. Потребность в осуществлении действия возникает, если ребёнок вырастет из автокресла.</w:t>
            </w:r>
          </w:p>
        </w:tc>
      </w:tr>
    </w:tbl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Правила перевозки детей на автомобиле в бустере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Бустер – </w:t>
      </w:r>
      <w:proofErr w:type="spell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полукресло</w:t>
      </w:r>
      <w:proofErr w:type="spell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 xml:space="preserve"> с жёстким устойчивым сиденьем и подлокотниками. У устройства нет спинки. В </w:t>
      </w:r>
      <w:hyperlink r:id="rId16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пункте 22.9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ПДД РФ говорится, что автокресло должно быть подобрано для ребёнка с учётом его возраста. Аналогичное правило действует и в отношении бустеров.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noProof/>
          <w:sz w:val="24"/>
          <w:szCs w:val="24"/>
          <w:lang w:eastAsia="ru-RU"/>
        </w:rPr>
        <w:drawing>
          <wp:inline distT="0" distB="0" distL="0" distR="0" wp14:anchorId="2CEB19D7" wp14:editId="524B054E">
            <wp:extent cx="2990850" cy="2019300"/>
            <wp:effectExtent l="0" t="0" r="0" b="0"/>
            <wp:docPr id="3" name="Рисунок 3" descr="https://prav-voditel.ru/wp-content/uploads/2019/04/bu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av-voditel.ru/wp-content/uploads/2019/04/bust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Использование бустера допустимо, если вес ребенка превышает 15 кг, а рост – 120 см. </w:t>
      </w:r>
      <w:r w:rsidRPr="001446F8">
        <w:rPr>
          <w:rFonts w:ascii="ubuntulight" w:eastAsia="Times New Roman" w:hAnsi="ubuntulight" w:cs="Times New Roman"/>
          <w:b/>
          <w:bCs/>
          <w:sz w:val="24"/>
          <w:szCs w:val="24"/>
          <w:lang w:eastAsia="ru-RU"/>
        </w:rPr>
        <w:t>Прежде, чем пересаживать несовершеннолетнего в бустер, нужно удостовериться, что это безопасно.</w:t>
      </w: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Нельзя, чтобы ремень проходил в районе шеи. Это способно спровоцировать смертельные травмы в случае ДТП. Вместе с бустером используется треугольный адаптер.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Современные системы позволяют надежно зафиксировать удерживающее устройство в машине. Конструкция создана для того, чтобы обеспечить максимальную безопасность. Большинство автомобилей имеют дополнительные скобы на заднем сиденье, при помощи которых можно без проблем установить бустер.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Сотрудники ГИБДД не занимаются проверкой стандартов детских кресел. Инспекторы лишь удостоверяются в наличии удерживающих устройств. Поэтому ответственность за выбор приспособления и безопасность несовершеннолетнего ложится на родителей.</w:t>
      </w:r>
    </w:p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Правила выбора детского кресла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Детское автокресло в 2020 году должно соответствовать требованиям Европейского стандарта </w:t>
      </w:r>
      <w:hyperlink r:id="rId18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ЕСЕ 44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. Осуществляя выбор, важно руководствоваться следующими критериями:</w:t>
      </w:r>
    </w:p>
    <w:p w:rsidR="001446F8" w:rsidRPr="001446F8" w:rsidRDefault="001446F8" w:rsidP="00144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Категория автокресла.</w:t>
      </w:r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Она должна соответствовать возрасту и весу ребенка. В 2020 году присутствуют </w:t>
      </w:r>
      <w:proofErr w:type="gramStart"/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</w:t>
      </w:r>
      <w:proofErr w:type="gramEnd"/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кресла-</w:t>
      </w:r>
      <w:proofErr w:type="spellStart"/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них имеются специальные съемные детали, позволяющие регулировать форму и размер удерживающего устройства в соответствии с индивидуальными параметрами ребенка. Такие кресла более практичны. Однако не факт, что со временем несовершеннолетнему будет комфортно сидеть в таком автокресле.</w:t>
      </w:r>
    </w:p>
    <w:p w:rsidR="001446F8" w:rsidRPr="001446F8" w:rsidRDefault="001446F8" w:rsidP="00144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 качества и документы.</w:t>
      </w:r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Стоит отдавать предпочтение продукции известных фирм-производителей. Преимуществом выступает наличие сертификата, подтверждающего соответствие европейским стандартам, а также гарантийного талона и инструкции о правильной установке. На самом кресле должна присутствовать голографическая наклейка и ссылка на номер стандарта, с учетом которого оно разработано. Обычно применяется ЕСЕ R 44/04 и ECE R 44/04.</w:t>
      </w:r>
    </w:p>
    <w:p w:rsidR="001446F8" w:rsidRPr="001446F8" w:rsidRDefault="001446F8" w:rsidP="00144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результатах </w:t>
      </w:r>
      <w:proofErr w:type="spellStart"/>
      <w:r w:rsidRPr="0014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краш</w:t>
      </w:r>
      <w:proofErr w:type="spellEnd"/>
      <w:r w:rsidRPr="0014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-тестов.</w:t>
      </w:r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Такое название носит искусственное моделирование аварии с применением манекена. Манипуляция позволяет понять, сможет ли устройство защитить несовершеннолетнего во время возникновения реального ДТП.</w:t>
      </w:r>
    </w:p>
    <w:p w:rsidR="001446F8" w:rsidRPr="001446F8" w:rsidRDefault="001446F8" w:rsidP="00144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вид.</w:t>
      </w:r>
      <w:r w:rsidRPr="00144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 обратить внимание на конструкцию автокресла. Затем учитывается обивочный материал и система крепления. Рекомендуется позволить ребенку посидеть в автокресле. Это даст возможность заранее понять, комфортно ли ему, и надежно ли устройство фиксирует несовершеннолетнего.</w:t>
      </w:r>
    </w:p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Штраф за неправильную перевозку детей в 2020 году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В части 3 </w:t>
      </w:r>
      <w:hyperlink r:id="rId19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статьи 12.23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КоАП РФ говорится, что нарушение требований по перевозке детей влечет за собой наложение штрафа в размере 3000 руб. Если правилами пренебрегло должностное лицо, величина взыскания повышается до 25000 руб. В отношении юридических лиц применяется штраф в размере 100000 руб.</w:t>
      </w:r>
    </w:p>
    <w:p w:rsidR="001446F8" w:rsidRPr="001446F8" w:rsidRDefault="001446F8" w:rsidP="001446F8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1446F8">
        <w:rPr>
          <w:rFonts w:ascii="inherit" w:eastAsia="Times New Roman" w:hAnsi="inherit" w:cs="Times New Roman"/>
          <w:sz w:val="45"/>
          <w:szCs w:val="45"/>
          <w:lang w:eastAsia="ru-RU"/>
        </w:rPr>
        <w:t>Штраф за оставление ребенка в машине в 2020 году</w:t>
      </w:r>
    </w:p>
    <w:p w:rsidR="001446F8" w:rsidRPr="001446F8" w:rsidRDefault="001446F8" w:rsidP="001446F8">
      <w:pPr>
        <w:spacing w:after="300" w:line="240" w:lineRule="auto"/>
        <w:rPr>
          <w:rFonts w:ascii="ubuntulight" w:eastAsia="Times New Roman" w:hAnsi="ubuntulight" w:cs="Times New Roman"/>
          <w:sz w:val="24"/>
          <w:szCs w:val="24"/>
          <w:lang w:eastAsia="ru-RU"/>
        </w:rPr>
      </w:pPr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Если родитель пренебрег правилами и оставил ребёнка одного в автомобиле, нарушителя ждёт денежное взыскание. Его размер отражен в </w:t>
      </w:r>
      <w:hyperlink r:id="rId20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статье 12.19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КоАП РФ. Здесь говорится, что нарушение правил остановки или стоянки транспортных сре</w:t>
      </w:r>
      <w:proofErr w:type="gramStart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дств вл</w:t>
      </w:r>
      <w:proofErr w:type="gramEnd"/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ечет за собой наложение штрафа в размере 500 руб. Правило актуально, если ситуация возникла в регионах. Когда речь идет о Москве или Санкт-Петербурге, размер взыскания повышается. Его величину фиксирует часть 5 </w:t>
      </w:r>
      <w:hyperlink r:id="rId21" w:tgtFrame="_blank" w:history="1">
        <w:r w:rsidRPr="001446F8">
          <w:rPr>
            <w:rFonts w:ascii="ubuntulight" w:eastAsia="Times New Roman" w:hAnsi="ubuntulight" w:cs="Times New Roman"/>
            <w:color w:val="337AB7"/>
            <w:sz w:val="24"/>
            <w:szCs w:val="24"/>
            <w:u w:val="single"/>
            <w:lang w:eastAsia="ru-RU"/>
          </w:rPr>
          <w:t>статьи 12.19</w:t>
        </w:r>
      </w:hyperlink>
      <w:r w:rsidRPr="001446F8">
        <w:rPr>
          <w:rFonts w:ascii="ubuntulight" w:eastAsia="Times New Roman" w:hAnsi="ubuntulight" w:cs="Times New Roman"/>
          <w:sz w:val="24"/>
          <w:szCs w:val="24"/>
          <w:lang w:eastAsia="ru-RU"/>
        </w:rPr>
        <w:t> КоАП РФ. За нарушение придётся заплатить 2.500 руб.</w:t>
      </w:r>
    </w:p>
    <w:p w:rsidR="00101F31" w:rsidRDefault="00101F31"/>
    <w:sectPr w:rsidR="0010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B45"/>
    <w:multiLevelType w:val="multilevel"/>
    <w:tmpl w:val="1DB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3"/>
    <w:rsid w:val="00101F31"/>
    <w:rsid w:val="001446F8"/>
    <w:rsid w:val="002E7DD3"/>
    <w:rsid w:val="00D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8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7082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83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58/" TargetMode="External"/><Relationship Id="rId13" Type="http://schemas.openxmlformats.org/officeDocument/2006/relationships/hyperlink" Target="https://www.consultant.ru/document/cons_doc_LAW_2709/e001362573f4cd17ff27d65968c83cd423459ada/" TargetMode="External"/><Relationship Id="rId18" Type="http://schemas.openxmlformats.org/officeDocument/2006/relationships/hyperlink" Target="https://prav-voditel.ru/wp-content/uploads/2019/05/ECE-44-v-redaktsii-ot-27.02.2014-RU.pdf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34661/b9c0a2b651b7f06f5693cd2e77f04ff473f50f29/" TargetMode="External"/><Relationship Id="rId7" Type="http://schemas.openxmlformats.org/officeDocument/2006/relationships/hyperlink" Target="https://prav-voditel.ru/oformlenie-dtp" TargetMode="External"/><Relationship Id="rId12" Type="http://schemas.openxmlformats.org/officeDocument/2006/relationships/hyperlink" Target="https://www.consultant.ru/document/cons_doc_LAW_2709/e001362573f4cd17ff27d65968c83cd423459ada/" TargetMode="External"/><Relationship Id="rId17" Type="http://schemas.openxmlformats.org/officeDocument/2006/relationships/image" Target="media/image3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2709/e001362573f4cd17ff27d65968c83cd423459ada/" TargetMode="External"/><Relationship Id="rId20" Type="http://schemas.openxmlformats.org/officeDocument/2006/relationships/hyperlink" Target="https://www.consultant.ru/document/cons_doc_LAW_34661/b9c0a2b651b7f06f5693cd2e77f04ff473f50f2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2709/e001362573f4cd17ff27d65968c83cd423459ada/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prav-voditel.ru/wp-content/uploads/2019/05/ECE-44-v-redaktsii-ot-27.02.2014-RU.pdf" TargetMode="External"/><Relationship Id="rId19" Type="http://schemas.openxmlformats.org/officeDocument/2006/relationships/hyperlink" Target="https://www.consultant.ru/document/cons_doc_LAW_34661/d52f28ae1e5997454d6d32a4336104e34ae0c87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709/e001362573f4cd17ff27d65968c83cd423459ada/" TargetMode="External"/><Relationship Id="rId14" Type="http://schemas.openxmlformats.org/officeDocument/2006/relationships/hyperlink" Target="https://www.consultant.ru/document/cons_doc_LAW_2709/e001362573f4cd17ff27d65968c83cd423459ada/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JNR7EQYY5TWF-521136689-626</_dlc_DocId>
    <_dlc_DocIdUrl xmlns="9c7967ae-0ed1-43b8-ab17-07c74bbb2655">
      <Url>http://www.eduportal44.ru/Kostroma_R_EDU/apraksinosho/_layouts/15/DocIdRedir.aspx?ID=JNR7EQYY5TWF-521136689-626</Url>
      <Description>JNR7EQYY5TWF-521136689-626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0EB03-BDB1-4AF3-9FF9-910F22C5B0F8}"/>
</file>

<file path=customXml/itemProps2.xml><?xml version="1.0" encoding="utf-8"?>
<ds:datastoreItem xmlns:ds="http://schemas.openxmlformats.org/officeDocument/2006/customXml" ds:itemID="{E4D513AF-EC5C-45B0-8DF0-1F93C9673DDA}"/>
</file>

<file path=customXml/itemProps3.xml><?xml version="1.0" encoding="utf-8"?>
<ds:datastoreItem xmlns:ds="http://schemas.openxmlformats.org/officeDocument/2006/customXml" ds:itemID="{239A4560-6725-4F89-90A5-26716C8F0824}"/>
</file>

<file path=customXml/itemProps4.xml><?xml version="1.0" encoding="utf-8"?>
<ds:datastoreItem xmlns:ds="http://schemas.openxmlformats.org/officeDocument/2006/customXml" ds:itemID="{967FEECC-E693-40A6-ADB3-81DFCEDC3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dcterms:created xsi:type="dcterms:W3CDTF">2020-10-06T16:05:00Z</dcterms:created>
  <dcterms:modified xsi:type="dcterms:W3CDTF">2020-10-06T16:05:00Z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85180b60-fdd9-4f60-b1c0-7cec47c4c635</vt:lpwstr>
  </property>
</Properties>
</file>