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B7" w:rsidRPr="004A7FB7" w:rsidRDefault="004A7FB7" w:rsidP="004A7FB7">
      <w:pPr>
        <w:shd w:val="clear" w:color="auto" w:fill="F9FBFF"/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3810</wp:posOffset>
            </wp:positionV>
            <wp:extent cx="5734050" cy="2038350"/>
            <wp:effectExtent l="19050" t="0" r="0" b="0"/>
            <wp:wrapThrough wrapText="bothSides">
              <wp:wrapPolygon edited="0">
                <wp:start x="-72" y="0"/>
                <wp:lineTo x="-72" y="21398"/>
                <wp:lineTo x="21600" y="21398"/>
                <wp:lineTo x="21600" y="0"/>
                <wp:lineTo x="-72" y="0"/>
              </wp:wrapPolygon>
            </wp:wrapThrough>
            <wp:docPr id="2" name="Рисунок 4" descr="C:\Users\алексей\Desktop\дистанционное обучение\kartinki24_ru_russia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Desktop\дистанционное обучение\kartinki24_ru_russia_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7FB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Растительный мир России</w:t>
      </w:r>
    </w:p>
    <w:p w:rsidR="004A7FB7" w:rsidRDefault="004A7FB7" w:rsidP="004A7FB7">
      <w:pPr>
        <w:ind w:firstLine="567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 xml:space="preserve"> Россия, огромная страна, находящаяся в нескольких часовых поясах, разнообразных географических зонах. На её территории </w:t>
      </w:r>
      <w:proofErr w:type="gramStart"/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растут много видов</w:t>
      </w:r>
      <w:proofErr w:type="gramEnd"/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 xml:space="preserve"> растений. Начиная с карликовых берёз, произрастающих на севере и заканчивая степными травами, растущими на юге. Благодаря тому, что Россия имеет огромные территории, флора её разнообразна и удивительна.</w:t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Богатство флоры России</w:t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Множество лесов, величественная тайга, горные массивы, северные почти пустынные земли, роскошные луга и южные степи – это всё Россия. Поэтому растительный мир страны богат и разнообразен. На её территории можно встретить огромнейшие сосны и низенькие травы.</w:t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В России очень много типов растительности таких, как:</w:t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— лесной;</w:t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— тундровый;</w:t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— пустынный;</w:t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— степной;</w:t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— болотный;</w:t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— луговой.</w:t>
      </w:r>
      <w:proofErr w:type="gramEnd"/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Обилие и разнообразие видов растений, зависят от того, в какой географической зоне они находятся.</w:t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Тундры</w:t>
      </w:r>
      <w:proofErr w:type="gramStart"/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Н</w:t>
      </w:r>
      <w:proofErr w:type="gramEnd"/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а северном крае России холодный климат, и все растения там приспособлены к короткому вегетационному периоду. Это в основном низкорослые многолетники. В тундре огромное разнообразие лишайников и мхов. Основными представителями деревьев являются карликовая берёза, полярная ива. Вся остальная флора представлена кустами и травами, такими как:</w:t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— полярный мак;</w:t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 xml:space="preserve">— </w:t>
      </w:r>
      <w:proofErr w:type="spellStart"/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куропаточья</w:t>
      </w:r>
      <w:proofErr w:type="spellEnd"/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 xml:space="preserve"> трава;</w:t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— мятлик арктический;</w:t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— брусника;</w:t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lastRenderedPageBreak/>
        <w:t xml:space="preserve">— </w:t>
      </w:r>
      <w:proofErr w:type="spellStart"/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кассиопея</w:t>
      </w:r>
      <w:proofErr w:type="spellEnd"/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.</w:t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Вся флора тундры отличается мелкими листьями с восковым налётом, сильно опушены и низкорослы.</w:t>
      </w:r>
    </w:p>
    <w:p w:rsidR="0030289B" w:rsidRDefault="004A7FB7" w:rsidP="004A7FB7">
      <w:pPr>
        <w:ind w:left="142" w:firstLine="425"/>
      </w:pPr>
      <w:r w:rsidRPr="004A7FB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Леса</w:t>
      </w:r>
      <w:proofErr w:type="gramStart"/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П</w:t>
      </w:r>
      <w:proofErr w:type="gramEnd"/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очти 45% всей страны занимают леса. Больше всего в России расположено хвойных лесов. Они бывают:</w:t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 xml:space="preserve">- </w:t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темнохвойные (кедровые, пихтовые, еловые);</w:t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 xml:space="preserve">- </w:t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светлохвойные (сосновые, лиственничные).</w:t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А остальные 20% занимают – широколиственные леса. Они находятся в южной и восточной части России, на Кавказе.</w:t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Пустыни</w:t>
      </w:r>
      <w:proofErr w:type="gramStart"/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П</w:t>
      </w:r>
      <w:proofErr w:type="gramEnd"/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оскольку в пустыни очень ясно светит солнце, то тут растут только полынь и другой бурьян.</w:t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Степи</w:t>
      </w:r>
      <w:proofErr w:type="gramStart"/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З</w:t>
      </w:r>
      <w:proofErr w:type="gramEnd"/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десь растут растения, которые переносят жару. Например:</w:t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— типчак;</w:t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— бобовые;</w:t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— ковыли;</w:t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— тонконог и т.д.</w:t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Красиво смотрится в начале лета бескрайнее зелёное море с вкраплениями красных, синих, жёлтых цветов. Но массовый выпас скота и пахота сделали так, что в степи пропало множество растений. Большая их часть занесена в Красную книгу.</w:t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Луга</w:t>
      </w:r>
      <w:proofErr w:type="gramStart"/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З</w:t>
      </w:r>
      <w:proofErr w:type="gramEnd"/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десь почва более увлажнённая, чем в степи. Поэтому на лугах растения боле высокие, имеют насыщенный зелёный цвет и более разнообразны.</w:t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Болота</w:t>
      </w:r>
      <w:proofErr w:type="gramStart"/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В</w:t>
      </w:r>
      <w:proofErr w:type="gramEnd"/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 xml:space="preserve"> болотах очень влажно, поэтому здесь растут в основном кустарники травянистые растения и несколько деревьев, а на самом болоте можно увидеть маленькую, зелёную траву – ряску.</w:t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 xml:space="preserve">Интересный факт! Во всей флоре в России насчитывают примерно 5000 видов лишайников, 11000 сосудистых растений, больше 10000 водорослей. Все эти растения относятся к бобовым, </w:t>
      </w:r>
      <w:proofErr w:type="spellStart"/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розовым</w:t>
      </w:r>
      <w:proofErr w:type="spellEnd"/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 xml:space="preserve">, осоковым, злакам и т.д. Хоть растительный мир большой, не следует забывать то, что массовый выпас худобы, пожары, редкий полив растений может погубить всю </w:t>
      </w:r>
      <w:proofErr w:type="spellStart"/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флору</w:t>
      </w:r>
      <w:proofErr w:type="gramStart"/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.ж</w:t>
      </w:r>
      <w:proofErr w:type="gramEnd"/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ары</w:t>
      </w:r>
      <w:proofErr w:type="spellEnd"/>
      <w:r w:rsidRPr="004A7F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9FBFF"/>
          <w:lang w:eastAsia="ru-RU"/>
        </w:rPr>
        <w:t>, редкий полив растений может погубить всю флору.</w:t>
      </w:r>
    </w:p>
    <w:sectPr w:rsidR="0030289B" w:rsidSect="0030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FB7"/>
    <w:rsid w:val="0030289B"/>
    <w:rsid w:val="004A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9B"/>
  </w:style>
  <w:style w:type="paragraph" w:styleId="1">
    <w:name w:val="heading 1"/>
    <w:basedOn w:val="a"/>
    <w:link w:val="10"/>
    <w:uiPriority w:val="9"/>
    <w:qFormat/>
    <w:rsid w:val="004A7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A7FB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A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JNR7EQYY5TWF-1009093833-684</_dlc_DocId>
    <_dlc_DocIdUrl xmlns="9c7967ae-0ed1-43b8-ab17-07c74bbb2655">
      <Url>http://www.eduportal44.ru/Kostroma_R_EDU/Zar/_layouts/15/DocIdRedir.aspx?ID=JNR7EQYY5TWF-1009093833-684</Url>
      <Description>JNR7EQYY5TWF-1009093833-684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6EAB49B02A1342B61A3153D01D6B7E" ma:contentTypeVersion="2" ma:contentTypeDescription="Создание документа." ma:contentTypeScope="" ma:versionID="707f54dfac35224d9a6988bae5f32336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ef4ed7552ce33f4c493403d4cf15dafb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0A324A-90FB-4B50-9681-CD6A40999B4D}"/>
</file>

<file path=customXml/itemProps2.xml><?xml version="1.0" encoding="utf-8"?>
<ds:datastoreItem xmlns:ds="http://schemas.openxmlformats.org/officeDocument/2006/customXml" ds:itemID="{1AD0323C-465F-45A4-AC22-F71736D3BF06}"/>
</file>

<file path=customXml/itemProps3.xml><?xml version="1.0" encoding="utf-8"?>
<ds:datastoreItem xmlns:ds="http://schemas.openxmlformats.org/officeDocument/2006/customXml" ds:itemID="{CE64A3C9-564C-4C72-A4A9-460AF11220EA}"/>
</file>

<file path=customXml/itemProps4.xml><?xml version="1.0" encoding="utf-8"?>
<ds:datastoreItem xmlns:ds="http://schemas.openxmlformats.org/officeDocument/2006/customXml" ds:itemID="{B55A2032-91FD-470D-9B77-82FFCE7021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2020-04-19T05:41:00Z</dcterms:created>
  <dcterms:modified xsi:type="dcterms:W3CDTF">2020-04-19T05:47:00Z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f741f555-9638-4c41-a926-876d366ce357</vt:lpwstr>
  </property>
  <property fmtid="{D5CDD505-2E9C-101B-9397-08002B2CF9AE}" pid="3" name="ContentTypeId">
    <vt:lpwstr>0x0101005B6EAB49B02A1342B61A3153D01D6B7E</vt:lpwstr>
  </property>
</Properties>
</file>