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59" w:rsidRDefault="003C6D59" w:rsidP="003C6D5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3C6D59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На территории Костромского района проводятся мероприятия по профилактике детского дорожно-транспортного травматизма.</w:t>
      </w:r>
    </w:p>
    <w:p w:rsidR="003C6D59" w:rsidRDefault="003C6D59" w:rsidP="003C6D5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</w:p>
    <w:p w:rsidR="003C6D59" w:rsidRDefault="003C6D59" w:rsidP="003C6D5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24550" cy="3695700"/>
            <wp:effectExtent l="0" t="0" r="0" b="0"/>
            <wp:docPr id="1" name="Рисунок 1" descr="C:\Users\Айгуль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гуль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D59" w:rsidRDefault="003C6D59" w:rsidP="003C6D59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3C6D59" w:rsidRDefault="003C6D59" w:rsidP="003C6D59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период с 18 по 20 декабря на территории Костромского района   автоинспекторы проведут мероприятия, направленные на профилактику детского дорожно-транспортного травматизма.</w:t>
      </w:r>
    </w:p>
    <w:p w:rsidR="003C6D59" w:rsidRDefault="003C6D59" w:rsidP="003C6D59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текущем году на территории Костромской области зарегистрировано 103 дорожно-транспортных происшествия с участием несовершеннолетних, в которых 2 ребенка погибли и 119 ранены. На территории Костромского района  за текущий период  времени   произошло 8 ДТП, в которых 9 детей получили ранения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  <w:r>
        <w:rPr>
          <w:rFonts w:ascii="Arial" w:hAnsi="Arial" w:cs="Arial"/>
          <w:color w:val="000000"/>
        </w:rPr>
        <w:t> </w:t>
      </w:r>
    </w:p>
    <w:p w:rsidR="003C6D59" w:rsidRDefault="003C6D59" w:rsidP="003C6D59">
      <w:pPr>
        <w:pStyle w:val="a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ходе проводимых мероприятий дорожные полицейские уделят особое внимание </w:t>
      </w:r>
      <w:proofErr w:type="gramStart"/>
      <w:r>
        <w:rPr>
          <w:rFonts w:ascii="Arial" w:hAnsi="Arial" w:cs="Arial"/>
          <w:color w:val="000000"/>
        </w:rPr>
        <w:t>контролю за</w:t>
      </w:r>
      <w:proofErr w:type="gramEnd"/>
      <w:r>
        <w:rPr>
          <w:rFonts w:ascii="Arial" w:hAnsi="Arial" w:cs="Arial"/>
          <w:color w:val="000000"/>
        </w:rPr>
        <w:t xml:space="preserve"> применением водителями автотранспорта детских удерживающих устройств и ремней безопасности, соблюдению правил проезда пешеходных переходов, а также соблюдением юными пешими участниками дорожного движения правил нахождения на проезжей части.</w:t>
      </w:r>
      <w:bookmarkStart w:id="0" w:name="_GoBack"/>
      <w:bookmarkEnd w:id="0"/>
    </w:p>
    <w:p w:rsidR="003C6D59" w:rsidRPr="003C6D59" w:rsidRDefault="003C6D59" w:rsidP="003C6D59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D73114" w:rsidRDefault="00D73114"/>
    <w:sectPr w:rsidR="00D7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59"/>
    <w:rsid w:val="003C6D59"/>
    <w:rsid w:val="00D7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6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D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6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D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JNR7EQYY5TWF-1529506825-296</_dlc_DocId>
    <_dlc_DocIdUrl xmlns="9c7967ae-0ed1-43b8-ab17-07c74bbb2655">
      <Url>http://www.eduportal44.ru/Kostroma_R_EDU/DS1Nik/_layouts/15/DocIdRedir.aspx?ID=JNR7EQYY5TWF-1529506825-296</Url>
      <Description>JNR7EQYY5TWF-1529506825-296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02DC31-FC7E-4FDC-AF94-7ADFA58CF05E}"/>
</file>

<file path=customXml/itemProps2.xml><?xml version="1.0" encoding="utf-8"?>
<ds:datastoreItem xmlns:ds="http://schemas.openxmlformats.org/officeDocument/2006/customXml" ds:itemID="{14ECD010-7782-4AB5-8992-FB48EF5F147C}"/>
</file>

<file path=customXml/itemProps3.xml><?xml version="1.0" encoding="utf-8"?>
<ds:datastoreItem xmlns:ds="http://schemas.openxmlformats.org/officeDocument/2006/customXml" ds:itemID="{EE3531E8-4EF6-44AE-871B-8F489E4A4B1B}"/>
</file>

<file path=customXml/itemProps4.xml><?xml version="1.0" encoding="utf-8"?>
<ds:datastoreItem xmlns:ds="http://schemas.openxmlformats.org/officeDocument/2006/customXml" ds:itemID="{405A0356-D93A-4640-A595-6B315147C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2</cp:revision>
  <dcterms:created xsi:type="dcterms:W3CDTF">2018-12-22T08:06:00Z</dcterms:created>
  <dcterms:modified xsi:type="dcterms:W3CDTF">2018-12-22T08:11:00Z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2b2593b7-679b-48e4-a8e6-2d948702d146</vt:lpwstr>
  </property>
</Properties>
</file>