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116" w:rsidRPr="006A4D25" w:rsidRDefault="00BC2116" w:rsidP="00BC211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4D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ДЕТИ-ПАССАЖИРЫ</w:t>
      </w:r>
    </w:p>
    <w:p w:rsidR="00BC2116" w:rsidRPr="00BC2116" w:rsidRDefault="00BC2116" w:rsidP="00BC211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общественном транспорте</w:t>
      </w:r>
    </w:p>
    <w:p w:rsidR="00BC2116" w:rsidRPr="00BC2116" w:rsidRDefault="00BC2116" w:rsidP="00BC21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Опасность передвижения в общественном транспорте связана, как правило, с резким торможением, к которому пассажиры всегда не готовы. </w:t>
      </w:r>
    </w:p>
    <w:p w:rsidR="00BC2116" w:rsidRPr="00BC2116" w:rsidRDefault="00BC2116" w:rsidP="00BC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Родителям, которые разрешают детям самостоятельно передвигаться на общественном транспорте, нужно разъяснить ребятам следующие правила: </w:t>
      </w:r>
    </w:p>
    <w:p w:rsidR="00BC2116" w:rsidRPr="00BC2116" w:rsidRDefault="00BC2116" w:rsidP="00BC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Ожидать общественный транспорт безопасно только на посадочной площадке, а если ее нет, то на тротуаре или обочине, но в любом случае – подальше от проезжей части дороги. </w:t>
      </w:r>
    </w:p>
    <w:p w:rsidR="00BC2116" w:rsidRPr="00BC2116" w:rsidRDefault="00BC2116" w:rsidP="00BC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Вход в маршрутный транспорт можно осуществлять только после полной остановки транспортного средства. </w:t>
      </w:r>
    </w:p>
    <w:p w:rsidR="00BC2116" w:rsidRPr="00BC2116" w:rsidRDefault="00BC2116" w:rsidP="00BC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Находясь в салоне общественного транспорта необходимо крепко держаться за поручни. </w:t>
      </w:r>
    </w:p>
    <w:p w:rsidR="00BC2116" w:rsidRPr="00BC2116" w:rsidRDefault="00BC2116" w:rsidP="00BC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Следует уступать места пожилым и больным людям – это правило не только вежливости, но и безопасности – ведь на резкое торможение им тяжелее среагировать и удержаться на ногах. </w:t>
      </w:r>
    </w:p>
    <w:p w:rsidR="00BC2116" w:rsidRPr="00BC2116" w:rsidRDefault="00BC2116" w:rsidP="00BC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Запрещается отвлекать водителя от управления, а также открывать двери транспортного средства </w:t>
      </w:r>
      <w:proofErr w:type="gramStart"/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</w:t>
      </w:r>
      <w:proofErr w:type="gramEnd"/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движения. </w:t>
      </w:r>
    </w:p>
    <w:p w:rsidR="00BC2116" w:rsidRPr="00BC2116" w:rsidRDefault="00BC2116" w:rsidP="00BC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К выходу следует подготовиться заранее, чтобы не пришлось спешить. Выйдя из транспорта, торопиться также не следует. Особенно если нужно перейти на другую сторону дороги. Необходимо четко усвоить: переходить проезжую часть можно только по пешеходному переходу. </w:t>
      </w:r>
    </w:p>
    <w:p w:rsidR="00BC2116" w:rsidRDefault="00BC2116" w:rsidP="00BC211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2116" w:rsidRPr="00BC2116" w:rsidRDefault="00BC2116" w:rsidP="00BC211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салоне автомобиля</w:t>
      </w:r>
    </w:p>
    <w:p w:rsidR="00BC2116" w:rsidRPr="00CD6C0D" w:rsidRDefault="00BC2116" w:rsidP="00CD6C0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 салоне автомобиля целиком и полностью зависит от водителя. К сожалению, пренебрежение элементарными мерами безопасности родителями не только для себя, но и для ребенка может закончиться очень трагично. Особе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 если при движении автомобиля</w:t>
      </w: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располагается на руках. В этом случае ошибочно </w:t>
      </w:r>
      <w:r w:rsidRPr="00CD6C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полагать, что, держа на руках, вы оберегайте его. При столкновении или резком торможении вес пассажира возрастает в несколько раз, и удержать ребенка от резкого удара практически невозможно. Если при этом и сам взрослый не пристегнут ремнем безопасности, то это верная гибель для малыша. Поэтому, п</w:t>
      </w:r>
      <w:r w:rsidRPr="00CD6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режде чем отправиться с ребенком на автомашине побеспокойтесь о его безопасности, необходимо соблюдать следующие правила: </w:t>
      </w:r>
    </w:p>
    <w:p w:rsidR="00BC2116" w:rsidRPr="002671B8" w:rsidRDefault="00BC2116" w:rsidP="00CD6C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6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CD6C0D">
        <w:rPr>
          <w:rFonts w:ascii="Times New Roman" w:eastAsia="Times New Roman" w:hAnsi="Times New Roman" w:cs="Times New Roman"/>
          <w:sz w:val="28"/>
          <w:szCs w:val="28"/>
          <w:lang w:eastAsia="ar-SA"/>
        </w:rPr>
        <w:t>«Перевозка детей в возрасте младше 7 лет в легковом автомобиле и кабине грузового автомобиля, конструкцией которых предусмотрены ремни безопасности либо ремни безопасности</w:t>
      </w:r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детская удерживающая система </w:t>
      </w:r>
      <w:r w:rsidRPr="002671B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ISOFIX</w:t>
      </w:r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2671B8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ar-SA"/>
        </w:rPr>
        <w:footnoteReference w:id="1"/>
      </w:r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должна осуществляться с использованием детских удерживающих систем (устройств), соответствующих весу и росту ребенка». </w:t>
      </w:r>
    </w:p>
    <w:p w:rsidR="00BC2116" w:rsidRPr="002671B8" w:rsidRDefault="00BC2116" w:rsidP="00CD6C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71B8">
        <w:rPr>
          <w:rFonts w:ascii="Times New Roman" w:eastAsia="Calibri" w:hAnsi="Times New Roman" w:cs="Times New Roman"/>
          <w:sz w:val="28"/>
          <w:szCs w:val="28"/>
        </w:rPr>
        <w:lastRenderedPageBreak/>
        <w:t>Перевозка детей в возрасте от 7 до 11 лет (включительно) должна осуществляться с использованием детских удерживающих систем (устройств), соответствующих весу и росту ребенка, или с использованием ремней безопасности, а на переднем сиденье легкового автомобиля - только с использованием детских удерживающих систем (устройств), соответствующих весу и росту ребенка.</w:t>
      </w:r>
    </w:p>
    <w:p w:rsidR="00BC2116" w:rsidRPr="002671B8" w:rsidRDefault="00BC2116" w:rsidP="00BC21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требованием ГОСТа Р 41.44 – 2005 (Правила ЕЭК ООН № 44) «Национальный стандарт РФ. Единообразные предписания, касающиеся удерживающих устройств для детей, находящихся в механических транспортных средства» (утвержден и введен в действие приказом </w:t>
      </w:r>
      <w:proofErr w:type="spellStart"/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Ростехрегулирования</w:t>
      </w:r>
      <w:proofErr w:type="spellEnd"/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20.12.2005 года № 318-ст) детское удерживающее устройство </w:t>
      </w: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быть сконструировано таким образом, чтобы в случае столкновения или торможения транспортного средства уменьшить опасность ранения ребенка, находящегося в удерживающем устройстве, путем обеспечения неподвижности его тела.</w:t>
      </w:r>
    </w:p>
    <w:p w:rsidR="00BC2116" w:rsidRPr="002671B8" w:rsidRDefault="00BC2116" w:rsidP="00BC2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удерживающие устройства подразделяют на пять весовых групп:</w:t>
      </w:r>
    </w:p>
    <w:p w:rsidR="00BC2116" w:rsidRPr="002671B8" w:rsidRDefault="00BC2116" w:rsidP="00BC2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1 группа 0 (</w:t>
      </w:r>
      <w:proofErr w:type="spellStart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group</w:t>
      </w:r>
      <w:proofErr w:type="spellEnd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0) — для детей массой менее 10 кг;</w:t>
      </w:r>
    </w:p>
    <w:p w:rsidR="00BC2116" w:rsidRPr="002671B8" w:rsidRDefault="00BC2116" w:rsidP="00BC2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2 группа 0+ (</w:t>
      </w:r>
      <w:proofErr w:type="spellStart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group</w:t>
      </w:r>
      <w:proofErr w:type="spellEnd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0+) — для детей массой менее 13 кг;</w:t>
      </w:r>
    </w:p>
    <w:p w:rsidR="00BC2116" w:rsidRPr="002671B8" w:rsidRDefault="00BC2116" w:rsidP="00BC2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3 группа I (</w:t>
      </w:r>
      <w:proofErr w:type="spellStart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group</w:t>
      </w:r>
      <w:proofErr w:type="spellEnd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I) — для детей массой 9—18 кг;</w:t>
      </w:r>
    </w:p>
    <w:p w:rsidR="00BC2116" w:rsidRPr="002671B8" w:rsidRDefault="00BC2116" w:rsidP="00BC2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4 группа II (</w:t>
      </w:r>
      <w:proofErr w:type="spellStart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group</w:t>
      </w:r>
      <w:proofErr w:type="spellEnd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II) — для детей массой 15—25 кг;</w:t>
      </w:r>
    </w:p>
    <w:p w:rsidR="00BC2116" w:rsidRPr="002671B8" w:rsidRDefault="00BC2116" w:rsidP="00BC2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5 группа III (</w:t>
      </w:r>
      <w:proofErr w:type="spellStart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group</w:t>
      </w:r>
      <w:proofErr w:type="spellEnd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III) — для детей массой 22—36 кг.</w:t>
      </w:r>
    </w:p>
    <w:p w:rsidR="00BC2116" w:rsidRPr="002671B8" w:rsidRDefault="00BC2116" w:rsidP="00BC2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>Бустер относится к детским удерживающим устройствам</w:t>
      </w: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однако по характеристикам безопасности существенно проигрывает автокреслу с его пятиточечными ремнями, спинкой и подголовником. </w:t>
      </w:r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Целью использования бустера является – приподнять ребенка выше, чтобы штатный автомобильный ремень не задевал за лицо и не прижимал шею. Если усадить малыша без специального устройства, ремни безопасности как раз пройдут по опасным зонам. Такое расположение ремней не защитит от травмы в результате ДТП и даже может спровоцировать дополнительные повреждения. </w:t>
      </w: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Целесообразно это устройство использовать при поездках на короткое расстояние. </w:t>
      </w:r>
    </w:p>
    <w:p w:rsidR="00BC2116" w:rsidRPr="002671B8" w:rsidRDefault="00BC2116" w:rsidP="00BC2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Бустер можно использовать для детей весом от 22 до 36 килограмм и ростом выше 120 сантиметров.  В противном случае ремни безопасности будут проходить в неположенном месте, и малыш не будет надежно закреплен на сиденье автомобиля. </w:t>
      </w:r>
    </w:p>
    <w:p w:rsidR="00BC2116" w:rsidRPr="002671B8" w:rsidRDefault="00BC2116" w:rsidP="00BC2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1B8">
        <w:rPr>
          <w:rFonts w:ascii="Times New Roman" w:eastAsia="Calibri" w:hAnsi="Times New Roman" w:cs="Times New Roman"/>
          <w:sz w:val="28"/>
          <w:szCs w:val="28"/>
        </w:rPr>
        <w:t>Установка в легковом автомобиле и кабине грузового автомобиля детских удерживающих систем (устройств) и размещение в них детей должны осуществляться в соответствии с руководством по эксплуатации указанных систем (устройств).</w:t>
      </w:r>
    </w:p>
    <w:p w:rsidR="00BC2116" w:rsidRPr="002671B8" w:rsidRDefault="00BC2116" w:rsidP="00BC2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Calibri" w:hAnsi="Times New Roman" w:cs="Times New Roman"/>
          <w:sz w:val="28"/>
          <w:szCs w:val="28"/>
        </w:rPr>
        <w:t xml:space="preserve">Детские удерживающие устройства должны быть сертифицированы. </w:t>
      </w:r>
    </w:p>
    <w:p w:rsidR="00D86E69" w:rsidRPr="00125027" w:rsidRDefault="00BC2116" w:rsidP="00125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Отправляясь в путешествие на автомашине, приучайте ребенка занимать свое место в детском кресле, он быстро к этому привыкнет, и другое место ему самому скоро будет не по душе. При этом сами пристегивайтесь ремнем безопасности, что также послужит для ребенка хорошим примером. </w:t>
      </w:r>
      <w:bookmarkStart w:id="0" w:name="_GoBack"/>
      <w:bookmarkEnd w:id="0"/>
    </w:p>
    <w:sectPr w:rsidR="00D86E69" w:rsidRPr="00125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116" w:rsidRDefault="00BC2116" w:rsidP="00BC2116">
      <w:pPr>
        <w:spacing w:after="0" w:line="240" w:lineRule="auto"/>
      </w:pPr>
      <w:r>
        <w:separator/>
      </w:r>
    </w:p>
  </w:endnote>
  <w:endnote w:type="continuationSeparator" w:id="0">
    <w:p w:rsidR="00BC2116" w:rsidRDefault="00BC2116" w:rsidP="00BC2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116" w:rsidRDefault="00BC2116" w:rsidP="00BC2116">
      <w:pPr>
        <w:spacing w:after="0" w:line="240" w:lineRule="auto"/>
      </w:pPr>
      <w:r>
        <w:separator/>
      </w:r>
    </w:p>
  </w:footnote>
  <w:footnote w:type="continuationSeparator" w:id="0">
    <w:p w:rsidR="00BC2116" w:rsidRDefault="00BC2116" w:rsidP="00BC2116">
      <w:pPr>
        <w:spacing w:after="0" w:line="240" w:lineRule="auto"/>
      </w:pPr>
      <w:r>
        <w:continuationSeparator/>
      </w:r>
    </w:p>
  </w:footnote>
  <w:footnote w:id="1">
    <w:p w:rsidR="00BC2116" w:rsidRPr="002671B8" w:rsidRDefault="00BC2116" w:rsidP="00BC2116">
      <w:pPr>
        <w:pStyle w:val="a3"/>
        <w:rPr>
          <w:rFonts w:ascii="Times New Roman" w:hAnsi="Times New Roman" w:cs="Times New Roman"/>
        </w:rPr>
      </w:pPr>
      <w:r w:rsidRPr="002671B8">
        <w:rPr>
          <w:rStyle w:val="a5"/>
          <w:rFonts w:ascii="Times New Roman" w:hAnsi="Times New Roman" w:cs="Times New Roman"/>
        </w:rPr>
        <w:footnoteRef/>
      </w:r>
      <w:r w:rsidRPr="002671B8">
        <w:rPr>
          <w:rFonts w:ascii="Times New Roman" w:hAnsi="Times New Roman" w:cs="Times New Roman"/>
        </w:rPr>
        <w:t xml:space="preserve">  Наименование детской удерживающей системы </w:t>
      </w:r>
      <w:r w:rsidRPr="002671B8">
        <w:rPr>
          <w:rFonts w:ascii="Times New Roman" w:hAnsi="Times New Roman" w:cs="Times New Roman"/>
          <w:lang w:val="en-US"/>
        </w:rPr>
        <w:t>ISOFIX</w:t>
      </w:r>
      <w:r w:rsidRPr="002671B8">
        <w:rPr>
          <w:rFonts w:ascii="Times New Roman" w:hAnsi="Times New Roman" w:cs="Times New Roman"/>
        </w:rPr>
        <w:t xml:space="preserve"> приведено в соответствии с Техническим регламентом Таможенного союза ТР РС 018/2011 «О безопасности колесных транспортных средств»</w:t>
      </w:r>
    </w:p>
    <w:p w:rsidR="00BC2116" w:rsidRDefault="00BC2116" w:rsidP="00BC2116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462"/>
    <w:rsid w:val="00125027"/>
    <w:rsid w:val="002156DE"/>
    <w:rsid w:val="00305193"/>
    <w:rsid w:val="00BC2116"/>
    <w:rsid w:val="00C16462"/>
    <w:rsid w:val="00CD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18D4C-E5B3-4B90-8C11-46A2ABC2F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C211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C2116"/>
    <w:rPr>
      <w:sz w:val="20"/>
      <w:szCs w:val="20"/>
    </w:rPr>
  </w:style>
  <w:style w:type="character" w:styleId="a5">
    <w:name w:val="footnote reference"/>
    <w:semiHidden/>
    <w:rsid w:val="00BC21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JNR7EQYY5TWF-1529506825-588</_dlc_DocId>
    <_dlc_DocIdUrl xmlns="9c7967ae-0ed1-43b8-ab17-07c74bbb2655">
      <Url>http://www.eduportal44.ru/Kostroma_R_EDU/DS1Nik/_layouts/15/DocIdRedir.aspx?ID=JNR7EQYY5TWF-1529506825-588</Url>
      <Description>JNR7EQYY5TWF-1529506825-588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0747E6D40B31408E233CB8719C2533" ma:contentTypeVersion="0" ma:contentTypeDescription="Создание документа." ma:contentTypeScope="" ma:versionID="ea854138d9cb3e40f00b58aba4cf3833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4B57D5F-DC57-4D5E-A0E5-D2261CC91C02}"/>
</file>

<file path=customXml/itemProps2.xml><?xml version="1.0" encoding="utf-8"?>
<ds:datastoreItem xmlns:ds="http://schemas.openxmlformats.org/officeDocument/2006/customXml" ds:itemID="{F127F9B4-0BCA-4AD4-85E6-58F72D0ADCC7}"/>
</file>

<file path=customXml/itemProps3.xml><?xml version="1.0" encoding="utf-8"?>
<ds:datastoreItem xmlns:ds="http://schemas.openxmlformats.org/officeDocument/2006/customXml" ds:itemID="{59515ADC-B797-49B0-9968-10BB25FA452E}"/>
</file>

<file path=customXml/itemProps4.xml><?xml version="1.0" encoding="utf-8"?>
<ds:datastoreItem xmlns:ds="http://schemas.openxmlformats.org/officeDocument/2006/customXml" ds:itemID="{B46B715E-9208-4418-9057-820D0D4CA2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</cp:lastModifiedBy>
  <cp:revision>3</cp:revision>
  <dcterms:created xsi:type="dcterms:W3CDTF">2017-09-19T13:57:00Z</dcterms:created>
  <dcterms:modified xsi:type="dcterms:W3CDTF">2017-09-22T15:53:00Z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0x010100D90747E6D40B31408E233CB8719C2533</vt:lpwstr>
  </property>
  <property fmtid="{D5CDD505-2E9C-101B-9397-08002B2CF9AE}" pid="3" name="_dlc_DocIdItemGuid">
    <vt:lpwstr>9bb69bb2-9007-4653-aebe-c3e9ddbc8531</vt:lpwstr>
  </property>
</Properties>
</file>