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tbl>
      <w:tblPr>
        <w:tblStyle w:val="947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7409" cy="1758646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604045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367408" cy="17586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6.41pt;height:138.48pt;mso-wrap-distance-left:0.00pt;mso-wrap-distance-top:0.00pt;mso-wrap-distance-right:0.00pt;mso-wrap-distance-bottom:0.0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0" w:type="dxa"/>
            <w:textDirection w:val="lrTb"/>
            <w:noWrap w:val="false"/>
          </w:tcPr>
          <w:p>
            <w:pPr>
              <w:ind w:left="0" w:right="0" w:firstLine="709"/>
              <w:jc w:val="center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center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center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center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0" w:right="0" w:firstLine="709"/>
              <w:jc w:val="center"/>
              <w:rPr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32"/>
                <w:szCs w:val="32"/>
              </w:rPr>
              <w:t xml:space="preserve">Что такое церкариоз?</w:t>
            </w:r>
            <w:r>
              <w:rPr>
                <w:b/>
                <w:bCs/>
                <w:sz w:val="32"/>
                <w:szCs w:val="32"/>
                <w:highlight w:val="none"/>
              </w:rPr>
            </w:r>
            <w:r>
              <w:rPr>
                <w:b/>
                <w:bCs/>
                <w:sz w:val="32"/>
                <w:szCs w:val="32"/>
                <w:highlight w:val="non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center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Это паразитарное кожное заболевание, которое вызывается личинками  (церкариями) гельминтов-трематод, паразитирующих у водоплавающих птиц.  Эти водоёмы зачастую для купания выбирают и люди, поэтому медицинское  название церкариоз, или шистосоматидный/церкар</w:t>
      </w:r>
      <w:r>
        <w:rPr>
          <w:sz w:val="28"/>
          <w:szCs w:val="28"/>
        </w:rPr>
        <w:t xml:space="preserve">иальный дерматит, ещё  называют «зудом купальщика», или «зудом пловца».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Прозрачные личинки-церкарии попадают как в пресную, так и в морскую  воду вместе с птичьими экскрементами, сохраняют свою жизнеспособность и  подвижность в водной среде в течение нескольких суток, переносятся с  током воды на значительные расстояния, и мог</w:t>
      </w:r>
      <w:r>
        <w:rPr>
          <w:sz w:val="28"/>
          <w:szCs w:val="28"/>
        </w:rPr>
        <w:t xml:space="preserve">ут проникнуть в кожу  человека во время купания в зараженном водоеме. Несмотря на то, что  человек является «тупиком» в жизненном цикле паразита, церкарии успевают  вызвать различные неприятные симптомы аллергодерматита.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Через 10–30 минут после контакта с зараженной водой кожа купающегося  начинает сильно зудеть и покрываться множеством красных узелков (папул) с  прозрачным содержимым, волдырями. Также может возникнуть локальный  отек, повышение температуры тела, кашель, п</w:t>
      </w:r>
      <w:r>
        <w:rPr>
          <w:sz w:val="28"/>
          <w:szCs w:val="28"/>
        </w:rPr>
        <w:t xml:space="preserve">адение давления, отек гортани  и даже асфиксия (т.называемый церкариоз анафилактоидного типа), однако  выраженность симптомов зависит от количества внедрившихся паразитов и  общей реагирования организма.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Симптомы усиливаются в течение 2–3 дней, а при неосложненном течении  болезнь проходит за 1–2 недели. Однако интенсивный зуд может вызывать  расчесы и как следствие — вторичное инфицирование кожи, особенно у детей  и в жаркую погоду, что удлиняет период во</w:t>
      </w:r>
      <w:r>
        <w:rPr>
          <w:sz w:val="28"/>
          <w:szCs w:val="28"/>
        </w:rPr>
        <w:t xml:space="preserve">сстановления.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52409" cy="303418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727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652409" cy="3034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6.33pt;height:238.9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567" w:right="1134" w:bottom="397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1"/>
    <w:next w:val="941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42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1"/>
    <w:next w:val="941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basedOn w:val="942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1"/>
    <w:next w:val="941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basedOn w:val="942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1"/>
    <w:next w:val="941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basedOn w:val="942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1"/>
    <w:next w:val="941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basedOn w:val="942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1"/>
    <w:next w:val="941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2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1"/>
    <w:next w:val="941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basedOn w:val="942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1"/>
    <w:next w:val="941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4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1"/>
    <w:next w:val="941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42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41"/>
    <w:next w:val="941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2"/>
    <w:link w:val="785"/>
    <w:uiPriority w:val="10"/>
    <w:rPr>
      <w:sz w:val="48"/>
      <w:szCs w:val="48"/>
    </w:rPr>
  </w:style>
  <w:style w:type="paragraph" w:styleId="787">
    <w:name w:val="Subtitle"/>
    <w:basedOn w:val="941"/>
    <w:next w:val="941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2"/>
    <w:link w:val="787"/>
    <w:uiPriority w:val="11"/>
    <w:rPr>
      <w:sz w:val="24"/>
      <w:szCs w:val="24"/>
    </w:rPr>
  </w:style>
  <w:style w:type="paragraph" w:styleId="789">
    <w:name w:val="Quote"/>
    <w:basedOn w:val="941"/>
    <w:next w:val="941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1"/>
    <w:next w:val="941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paragraph" w:styleId="793">
    <w:name w:val="Header"/>
    <w:basedOn w:val="941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Header Char"/>
    <w:basedOn w:val="942"/>
    <w:link w:val="793"/>
    <w:uiPriority w:val="99"/>
  </w:style>
  <w:style w:type="paragraph" w:styleId="795">
    <w:name w:val="Footer"/>
    <w:basedOn w:val="941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Footer Char"/>
    <w:basedOn w:val="942"/>
    <w:link w:val="795"/>
    <w:uiPriority w:val="99"/>
  </w:style>
  <w:style w:type="paragraph" w:styleId="797">
    <w:name w:val="Caption"/>
    <w:basedOn w:val="941"/>
    <w:next w:val="941"/>
    <w:link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795"/>
    <w:uiPriority w:val="99"/>
  </w:style>
  <w:style w:type="table" w:styleId="799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8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9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0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1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2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3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5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6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7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8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9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0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2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3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4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5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6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7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2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2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 w:customStyle="1">
    <w:name w:val="Устав"/>
    <w:basedOn w:val="941"/>
    <w:pPr>
      <w:jc w:val="both"/>
      <w:spacing w:after="240"/>
    </w:pPr>
    <w:rPr>
      <w:rFonts w:eastAsia="Times New Roman"/>
      <w:b/>
      <w:sz w:val="26"/>
      <w:szCs w:val="26"/>
    </w:rPr>
  </w:style>
  <w:style w:type="paragraph" w:styleId="946">
    <w:name w:val="Normal (Web)"/>
    <w:basedOn w:val="941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table" w:styleId="947">
    <w:name w:val="Table Grid"/>
    <w:basedOn w:val="9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List Paragraph"/>
    <w:basedOn w:val="941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949" w:customStyle="1">
    <w:name w:val="docdata"/>
    <w:basedOn w:val="941"/>
    <w:pPr>
      <w:spacing w:before="100" w:beforeAutospacing="1" w:after="100" w:afterAutospacing="1"/>
    </w:pPr>
    <w:rPr>
      <w:rFonts w:eastAsia="Times New Roman"/>
    </w:rPr>
  </w:style>
  <w:style w:type="character" w:styleId="950">
    <w:name w:val="Hyperlink"/>
    <w:basedOn w:val="942"/>
    <w:uiPriority w:val="99"/>
    <w:semiHidden/>
    <w:unhideWhenUsed/>
    <w:rPr>
      <w:color w:val="0000ff"/>
      <w:u w:val="single"/>
    </w:rPr>
  </w:style>
  <w:style w:type="paragraph" w:styleId="951">
    <w:name w:val="Balloon Text"/>
    <w:basedOn w:val="941"/>
    <w:link w:val="9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2" w:customStyle="1">
    <w:name w:val="Текст выноски Знак"/>
    <w:basedOn w:val="942"/>
    <w:link w:val="951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53" w:customStyle="1">
    <w:name w:val="Основной текст 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54" w:customStyle="1">
    <w:name w:val="Заголовок 4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fontTable" Target="fontTable.xml"/><Relationship Id="rId9" Type="http://schemas.openxmlformats.org/officeDocument/2006/relationships/image" Target="media/image1.jpg"/><Relationship Id="rId14" Type="http://schemas.openxmlformats.org/officeDocument/2006/relationships/customXml" Target="../customXml/item4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63875-D3BE-4495-9932-3D08825F5734}"/>
</file>

<file path=customXml/itemProps2.xml><?xml version="1.0" encoding="utf-8"?>
<ds:datastoreItem xmlns:ds="http://schemas.openxmlformats.org/officeDocument/2006/customXml" ds:itemID="{C3ACA9D2-2486-4B6E-BAAA-E993F780852A}"/>
</file>

<file path=customXml/itemProps3.xml><?xml version="1.0" encoding="utf-8"?>
<ds:datastoreItem xmlns:ds="http://schemas.openxmlformats.org/officeDocument/2006/customXml" ds:itemID="{F6DA6226-6362-4259-82D9-E0D138DE18D8}"/>
</file>

<file path=customXml/itemProps4.xml><?xml version="1.0" encoding="utf-8"?>
<ds:datastoreItem xmlns:ds="http://schemas.openxmlformats.org/officeDocument/2006/customXml" ds:itemID="{B412F104-2EB1-4762-A893-091A514F484F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Гельмут Ирина Александровна</dc:creator>
  <cp:keywords/>
  <dc:description/>
  <cp:lastModifiedBy>GelmutIA</cp:lastModifiedBy>
  <cp:revision>17</cp:revision>
  <dcterms:created xsi:type="dcterms:W3CDTF">2023-06-22T14:47:00Z</dcterms:created>
  <dcterms:modified xsi:type="dcterms:W3CDTF">2025-07-15T10:42:45Z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