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6C" w:rsidRPr="00395624" w:rsidRDefault="00521E6C" w:rsidP="00521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5624">
        <w:rPr>
          <w:rFonts w:ascii="Times New Roman" w:hAnsi="Times New Roman"/>
          <w:b/>
          <w:sz w:val="28"/>
          <w:szCs w:val="28"/>
        </w:rPr>
        <w:t xml:space="preserve">Информация для руководителей общеобразовательных учреждений, </w:t>
      </w:r>
    </w:p>
    <w:p w:rsidR="00521E6C" w:rsidRPr="00395624" w:rsidRDefault="00521E6C" w:rsidP="00521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5624">
        <w:rPr>
          <w:rFonts w:ascii="Times New Roman" w:hAnsi="Times New Roman"/>
          <w:b/>
          <w:sz w:val="28"/>
          <w:szCs w:val="28"/>
        </w:rPr>
        <w:t xml:space="preserve">заместителей директоров по учебной  работе, </w:t>
      </w:r>
    </w:p>
    <w:p w:rsidR="00521E6C" w:rsidRPr="00395624" w:rsidRDefault="00521E6C" w:rsidP="00521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5624">
        <w:rPr>
          <w:rFonts w:ascii="Times New Roman" w:hAnsi="Times New Roman"/>
          <w:b/>
          <w:sz w:val="28"/>
          <w:szCs w:val="28"/>
        </w:rPr>
        <w:t>курирующих</w:t>
      </w:r>
      <w:proofErr w:type="gramEnd"/>
      <w:r w:rsidRPr="00395624">
        <w:rPr>
          <w:rFonts w:ascii="Times New Roman" w:hAnsi="Times New Roman"/>
          <w:b/>
          <w:sz w:val="28"/>
          <w:szCs w:val="28"/>
        </w:rPr>
        <w:t xml:space="preserve"> работу по программе «Одаренные дети»</w:t>
      </w:r>
    </w:p>
    <w:p w:rsidR="00000000" w:rsidRDefault="00521E6C" w:rsidP="00521E6C">
      <w:pPr>
        <w:rPr>
          <w:rFonts w:ascii="Times New Roman" w:hAnsi="Times New Roman"/>
          <w:sz w:val="28"/>
          <w:szCs w:val="28"/>
        </w:rPr>
      </w:pPr>
      <w:r w:rsidRPr="00A97875">
        <w:rPr>
          <w:rFonts w:ascii="Times New Roman" w:hAnsi="Times New Roman"/>
          <w:sz w:val="28"/>
          <w:szCs w:val="28"/>
        </w:rPr>
        <w:t xml:space="preserve">МБУ города Костромы «Городской центр обеспечения качества образования» </w:t>
      </w:r>
      <w:r>
        <w:rPr>
          <w:rFonts w:ascii="Times New Roman" w:hAnsi="Times New Roman"/>
          <w:sz w:val="28"/>
          <w:szCs w:val="28"/>
        </w:rPr>
        <w:t>напоминает, что в дни весенних каникул традиционно проводится конкурс исследовательских работ «День науки». Дата проведения конкурса в этом году  – 24 марта 2014 г.</w:t>
      </w:r>
      <w:r w:rsidR="006979E5">
        <w:rPr>
          <w:rFonts w:ascii="Times New Roman" w:hAnsi="Times New Roman"/>
          <w:sz w:val="28"/>
          <w:szCs w:val="28"/>
        </w:rPr>
        <w:t xml:space="preserve"> О месте проведения предметных секций будет сообщено позднее.</w:t>
      </w:r>
    </w:p>
    <w:p w:rsidR="00521E6C" w:rsidRDefault="00521E6C" w:rsidP="00521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обратить внимание </w:t>
      </w:r>
      <w:r w:rsidRPr="006979E5">
        <w:rPr>
          <w:rFonts w:ascii="Times New Roman" w:hAnsi="Times New Roman"/>
          <w:sz w:val="28"/>
          <w:szCs w:val="28"/>
          <w:u w:val="single"/>
        </w:rPr>
        <w:t>на изменения</w:t>
      </w:r>
      <w:r>
        <w:rPr>
          <w:rFonts w:ascii="Times New Roman" w:hAnsi="Times New Roman"/>
          <w:sz w:val="28"/>
          <w:szCs w:val="28"/>
        </w:rPr>
        <w:t>, которые внесены в Положение, особенно на приложение «Критерии оценки исследовательских работ»</w:t>
      </w:r>
    </w:p>
    <w:p w:rsidR="006979E5" w:rsidRDefault="006979E5" w:rsidP="00521E6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Барынкина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6979E5" w:rsidRDefault="006979E5" w:rsidP="00521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45-67-41</w:t>
      </w:r>
    </w:p>
    <w:p w:rsidR="006979E5" w:rsidRPr="006979E5" w:rsidRDefault="006979E5" w:rsidP="006979E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6979E5">
        <w:rPr>
          <w:rFonts w:ascii="Times New Roman" w:hAnsi="Times New Roman" w:cs="Times New Roman"/>
          <w:color w:val="auto"/>
        </w:rPr>
        <w:t>ПОЛОЖЕНИЕ</w:t>
      </w:r>
      <w:r w:rsidRPr="006979E5">
        <w:rPr>
          <w:rFonts w:ascii="Times New Roman" w:hAnsi="Times New Roman" w:cs="Times New Roman"/>
          <w:color w:val="auto"/>
        </w:rPr>
        <w:br/>
      </w:r>
      <w:r w:rsidRPr="006979E5">
        <w:rPr>
          <w:rFonts w:ascii="Times New Roman" w:hAnsi="Times New Roman" w:cs="Times New Roman"/>
          <w:caps/>
          <w:color w:val="auto"/>
        </w:rPr>
        <w:t>о городском Дне науки по предметам естественно-математического и гуманитарного циклов</w:t>
      </w:r>
      <w:r w:rsidRPr="006979E5">
        <w:rPr>
          <w:rFonts w:ascii="Times New Roman" w:hAnsi="Times New Roman" w:cs="Times New Roman"/>
          <w:caps/>
          <w:color w:val="auto"/>
        </w:rPr>
        <w:br/>
      </w:r>
    </w:p>
    <w:p w:rsidR="006979E5" w:rsidRPr="006979E5" w:rsidRDefault="006979E5" w:rsidP="006979E5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6979E5">
        <w:rPr>
          <w:rFonts w:ascii="Times New Roman" w:hAnsi="Times New Roman" w:cs="Times New Roman"/>
          <w:sz w:val="26"/>
          <w:szCs w:val="26"/>
        </w:rPr>
        <w:t xml:space="preserve"> выявление и раскрытие интересов и склонностей учащихся к учебно-исследовательской деятельности.</w:t>
      </w:r>
    </w:p>
    <w:p w:rsidR="006979E5" w:rsidRPr="006979E5" w:rsidRDefault="006979E5" w:rsidP="006979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79E5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6979E5" w:rsidRPr="006979E5" w:rsidRDefault="006979E5" w:rsidP="006979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Пропаганда достижений учащихся и опыта работы школ по организации учебно-исследовательской деятельности;</w:t>
      </w:r>
    </w:p>
    <w:p w:rsidR="006979E5" w:rsidRPr="006979E5" w:rsidRDefault="006979E5" w:rsidP="006979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Пробуждение и развитие у молодежи интереса к учебно-исследовательской практической деятельности, публичным выступлениям;</w:t>
      </w:r>
    </w:p>
    <w:p w:rsidR="006979E5" w:rsidRPr="006979E5" w:rsidRDefault="006979E5" w:rsidP="006979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Приобщение талантливых и способных учащихся к научно-исследовательской деятельности.</w:t>
      </w:r>
    </w:p>
    <w:p w:rsidR="006979E5" w:rsidRPr="006979E5" w:rsidRDefault="006979E5" w:rsidP="006979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Совершенствование работы с учащимися по их самообразованию и  профессиональной ориентации.</w:t>
      </w:r>
    </w:p>
    <w:p w:rsidR="006979E5" w:rsidRPr="006979E5" w:rsidRDefault="006979E5" w:rsidP="00697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pStyle w:val="2"/>
        <w:spacing w:before="0"/>
        <w:jc w:val="both"/>
        <w:rPr>
          <w:rFonts w:ascii="Times New Roman" w:hAnsi="Times New Roman" w:cs="Times New Roman"/>
          <w:color w:val="auto"/>
        </w:rPr>
      </w:pPr>
      <w:r w:rsidRPr="006979E5">
        <w:rPr>
          <w:rFonts w:ascii="Times New Roman" w:hAnsi="Times New Roman" w:cs="Times New Roman"/>
          <w:color w:val="auto"/>
        </w:rPr>
        <w:t>1. Общие положения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1.1. Городской День науки проводится муниципальным бюджетным учреждением города Костромы «Городской центр обеспечения качества образования» при поддержке Комитета образования, культуры, спорта и работы с молодежью  Администрации города  Костромы и является завершающим этапом конкурса учебно-исследовательских работ (далее Конкурса) учащихся образовательных учреждений города Костромы.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1.2. Общее руководство организацией и проведением конкурса исследовательских работ возглавляет заведующий МБУ «Городской центр обеспечения качества образования».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1.3.  Для организации и проведения конкурса исследовательских работ создается оргкомитет и предметные жюри.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 xml:space="preserve">1.4.  Оргкомитет и предметные жюри Конкурса формируются из специалистов управления образования Администрации города Костромы, </w:t>
      </w:r>
      <w:r w:rsidRPr="006979E5">
        <w:rPr>
          <w:sz w:val="26"/>
          <w:szCs w:val="26"/>
        </w:rPr>
        <w:lastRenderedPageBreak/>
        <w:t>методистов МБУ города Костромы «Городской центр обеспечения качества образования», педагогов образовательных учреждений.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1.5. Участниками Дня науки могут быть учащиеся 8 - 11 классов средних общеобразовательных школ, лицеев, гимназий, учреждений дополнительного образования города Костромы.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1.6. Образовательное учреждение представляет в Оргкомитет заявку на участие в Конкурсе (Приложение 1) и исследовательскую работу, выполненную индивидуально или творческим коллективом (не более 3 человек) и оформленную в соответствии с общими требованиями (Приложение 2), в печатном и электронном виде. Работы участников Конкурса не рецензируются и не возвращаются.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 xml:space="preserve">1.7. День науки проводится в два этапа. </w:t>
      </w:r>
      <w:proofErr w:type="gramStart"/>
      <w:r w:rsidRPr="006979E5">
        <w:rPr>
          <w:sz w:val="26"/>
          <w:szCs w:val="26"/>
        </w:rPr>
        <w:t xml:space="preserve">Первый этап – заочный (отборочный), по итогам работы которого авторы исследовательских работ, набравшие более 50% от максимального количества баллов,  приглашаются на второй (очный) этап -  защиту (презентацию) своей работы. </w:t>
      </w:r>
      <w:proofErr w:type="gramEnd"/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1.8.  В рамках Дня науки проводятся предметные секции: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Математики;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Физики, астрономии;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Информатики;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Биологии;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Экологии;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Химии;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Географии;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Истории;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Обществознание и защита прав потребителей;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Русского языка;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Литературы;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6979E5">
        <w:rPr>
          <w:sz w:val="26"/>
          <w:szCs w:val="26"/>
        </w:rPr>
        <w:t>Культурологии</w:t>
      </w:r>
      <w:proofErr w:type="spellEnd"/>
      <w:r w:rsidRPr="006979E5">
        <w:rPr>
          <w:sz w:val="26"/>
          <w:szCs w:val="26"/>
        </w:rPr>
        <w:t>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 xml:space="preserve">Иностранного языка; 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Психологии;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Технологии;</w:t>
      </w:r>
    </w:p>
    <w:p w:rsidR="006979E5" w:rsidRPr="006979E5" w:rsidRDefault="006979E5" w:rsidP="006979E5">
      <w:pPr>
        <w:pStyle w:val="21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Техническое творчество.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rPr>
          <w:sz w:val="26"/>
          <w:szCs w:val="26"/>
        </w:rPr>
      </w:pPr>
      <w:r w:rsidRPr="006979E5">
        <w:rPr>
          <w:sz w:val="26"/>
          <w:szCs w:val="26"/>
        </w:rPr>
        <w:t xml:space="preserve">1.9.  Номинации Конкурса: </w:t>
      </w:r>
    </w:p>
    <w:p w:rsidR="006979E5" w:rsidRPr="006979E5" w:rsidRDefault="006979E5" w:rsidP="006979E5">
      <w:pPr>
        <w:pStyle w:val="a3"/>
        <w:numPr>
          <w:ilvl w:val="0"/>
          <w:numId w:val="7"/>
        </w:numPr>
        <w:rPr>
          <w:sz w:val="26"/>
          <w:szCs w:val="26"/>
        </w:rPr>
      </w:pPr>
      <w:r w:rsidRPr="006979E5">
        <w:rPr>
          <w:sz w:val="26"/>
          <w:szCs w:val="26"/>
        </w:rPr>
        <w:t>«100-летие   начала первой Мировой войны»</w:t>
      </w:r>
    </w:p>
    <w:p w:rsidR="006979E5" w:rsidRPr="006979E5" w:rsidRDefault="006979E5" w:rsidP="006979E5">
      <w:pPr>
        <w:pStyle w:val="21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6979E5">
        <w:rPr>
          <w:sz w:val="26"/>
          <w:szCs w:val="26"/>
        </w:rPr>
        <w:t>«70-летие со дня образования Костромской области»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rPr>
          <w:sz w:val="26"/>
          <w:szCs w:val="26"/>
        </w:rPr>
      </w:pPr>
      <w:r w:rsidRPr="006979E5">
        <w:rPr>
          <w:sz w:val="26"/>
          <w:szCs w:val="26"/>
        </w:rPr>
        <w:t>1.10. Предметные жюри оценивают работы участников  Конкурса в  соответствии с критериями (Приложение 3).</w:t>
      </w:r>
    </w:p>
    <w:p w:rsidR="006979E5" w:rsidRPr="006979E5" w:rsidRDefault="006979E5" w:rsidP="006979E5">
      <w:pPr>
        <w:pStyle w:val="21"/>
        <w:spacing w:after="0" w:line="240" w:lineRule="auto"/>
        <w:ind w:firstLine="708"/>
        <w:rPr>
          <w:sz w:val="26"/>
          <w:szCs w:val="26"/>
        </w:rPr>
      </w:pPr>
    </w:p>
    <w:p w:rsidR="006979E5" w:rsidRPr="006979E5" w:rsidRDefault="006979E5" w:rsidP="006979E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</w:p>
    <w:p w:rsidR="006979E5" w:rsidRPr="006979E5" w:rsidRDefault="006979E5" w:rsidP="006979E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6979E5">
        <w:rPr>
          <w:rFonts w:ascii="Times New Roman" w:hAnsi="Times New Roman" w:cs="Times New Roman"/>
          <w:color w:val="auto"/>
        </w:rPr>
        <w:t>2. Сроки и порядок проведения Конкурса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2.1 Этапы Конкурса:</w:t>
      </w:r>
    </w:p>
    <w:p w:rsidR="006979E5" w:rsidRPr="006979E5" w:rsidRDefault="006979E5" w:rsidP="006979E5">
      <w:pPr>
        <w:pStyle w:val="a3"/>
        <w:numPr>
          <w:ilvl w:val="0"/>
          <w:numId w:val="5"/>
        </w:numPr>
        <w:rPr>
          <w:sz w:val="26"/>
          <w:szCs w:val="26"/>
        </w:rPr>
      </w:pPr>
      <w:r w:rsidRPr="006979E5">
        <w:rPr>
          <w:sz w:val="26"/>
          <w:szCs w:val="26"/>
        </w:rPr>
        <w:t>5 - 28 февраля 2014 г. - школьный этап  Конкурса.</w:t>
      </w:r>
    </w:p>
    <w:p w:rsidR="006979E5" w:rsidRPr="006979E5" w:rsidRDefault="006979E5" w:rsidP="006979E5">
      <w:pPr>
        <w:pStyle w:val="a3"/>
        <w:numPr>
          <w:ilvl w:val="0"/>
          <w:numId w:val="5"/>
        </w:numPr>
        <w:rPr>
          <w:sz w:val="26"/>
          <w:szCs w:val="26"/>
        </w:rPr>
      </w:pPr>
      <w:r w:rsidRPr="006979E5">
        <w:rPr>
          <w:sz w:val="26"/>
          <w:szCs w:val="26"/>
        </w:rPr>
        <w:t xml:space="preserve">3 - 6 марта 2014 г. – прием заявок и исследовательских работ на  городской этап Конкурса.  Работы и заявки принимаются в МБУ ГЦОКО по адресу: </w:t>
      </w:r>
    </w:p>
    <w:p w:rsidR="006979E5" w:rsidRPr="006979E5" w:rsidRDefault="006979E5" w:rsidP="006979E5">
      <w:pPr>
        <w:pStyle w:val="a3"/>
        <w:rPr>
          <w:sz w:val="26"/>
          <w:szCs w:val="26"/>
        </w:rPr>
      </w:pPr>
      <w:r w:rsidRPr="006979E5">
        <w:rPr>
          <w:sz w:val="26"/>
          <w:szCs w:val="26"/>
        </w:rPr>
        <w:t>ул. Ленина, д.84, кабинет № 23.</w:t>
      </w:r>
    </w:p>
    <w:p w:rsidR="006979E5" w:rsidRPr="006979E5" w:rsidRDefault="006979E5" w:rsidP="006979E5">
      <w:pPr>
        <w:pStyle w:val="a3"/>
        <w:numPr>
          <w:ilvl w:val="0"/>
          <w:numId w:val="5"/>
        </w:numPr>
        <w:rPr>
          <w:sz w:val="26"/>
          <w:szCs w:val="26"/>
        </w:rPr>
      </w:pPr>
      <w:r w:rsidRPr="006979E5">
        <w:rPr>
          <w:sz w:val="26"/>
          <w:szCs w:val="26"/>
        </w:rPr>
        <w:t>7 - 17 марта 2014 г. – первый этап (заочный, отборочный) – работа предметных жюри и подведение итогов заочного (отборочного) этапа.</w:t>
      </w:r>
    </w:p>
    <w:p w:rsidR="006979E5" w:rsidRPr="006979E5" w:rsidRDefault="006979E5" w:rsidP="006979E5">
      <w:pPr>
        <w:pStyle w:val="a3"/>
        <w:numPr>
          <w:ilvl w:val="0"/>
          <w:numId w:val="5"/>
        </w:numPr>
        <w:rPr>
          <w:sz w:val="26"/>
          <w:szCs w:val="26"/>
        </w:rPr>
      </w:pPr>
      <w:r w:rsidRPr="006979E5">
        <w:rPr>
          <w:sz w:val="26"/>
          <w:szCs w:val="26"/>
        </w:rPr>
        <w:lastRenderedPageBreak/>
        <w:t>18 марта 2014 г. – рассылка приглашений на очный этап Конкурса в образовательные учреждения  по электронной почте.</w:t>
      </w:r>
    </w:p>
    <w:p w:rsidR="006979E5" w:rsidRPr="006979E5" w:rsidRDefault="006979E5" w:rsidP="006979E5">
      <w:pPr>
        <w:pStyle w:val="a3"/>
        <w:numPr>
          <w:ilvl w:val="0"/>
          <w:numId w:val="5"/>
        </w:numPr>
        <w:rPr>
          <w:sz w:val="26"/>
          <w:szCs w:val="26"/>
        </w:rPr>
      </w:pPr>
      <w:r w:rsidRPr="006979E5">
        <w:rPr>
          <w:sz w:val="26"/>
          <w:szCs w:val="26"/>
        </w:rPr>
        <w:t>24 марта 2014 г. – работа предметных секций.</w:t>
      </w:r>
    </w:p>
    <w:p w:rsidR="006979E5" w:rsidRPr="006979E5" w:rsidRDefault="006979E5" w:rsidP="006979E5">
      <w:pPr>
        <w:pStyle w:val="2"/>
        <w:spacing w:before="0"/>
        <w:rPr>
          <w:rFonts w:ascii="Times New Roman" w:hAnsi="Times New Roman" w:cs="Times New Roman"/>
          <w:color w:val="auto"/>
        </w:rPr>
      </w:pPr>
    </w:p>
    <w:p w:rsidR="006979E5" w:rsidRPr="006979E5" w:rsidRDefault="006979E5" w:rsidP="006979E5">
      <w:pPr>
        <w:pStyle w:val="a3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6979E5">
        <w:rPr>
          <w:b/>
          <w:sz w:val="26"/>
          <w:szCs w:val="26"/>
        </w:rPr>
        <w:t>Информационная поддержка Конкурса</w:t>
      </w:r>
    </w:p>
    <w:p w:rsidR="006979E5" w:rsidRPr="006979E5" w:rsidRDefault="006979E5" w:rsidP="0069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3.1. Информационная поддержка Конкурса осуществляется на </w:t>
      </w:r>
      <w:proofErr w:type="spellStart"/>
      <w:proofErr w:type="gramStart"/>
      <w:r w:rsidRPr="006979E5">
        <w:rPr>
          <w:rFonts w:ascii="Times New Roman" w:hAnsi="Times New Roman" w:cs="Times New Roman"/>
          <w:sz w:val="26"/>
          <w:szCs w:val="26"/>
        </w:rPr>
        <w:t>Интернет-представительстве</w:t>
      </w:r>
      <w:proofErr w:type="spellEnd"/>
      <w:proofErr w:type="gramEnd"/>
      <w:r w:rsidRPr="006979E5">
        <w:rPr>
          <w:rFonts w:ascii="Times New Roman" w:hAnsi="Times New Roman" w:cs="Times New Roman"/>
          <w:sz w:val="26"/>
          <w:szCs w:val="26"/>
        </w:rPr>
        <w:t xml:space="preserve"> МБУ города Костромы «Городской центр обеспечения качества образования» </w:t>
      </w:r>
      <w:hyperlink r:id="rId5" w:history="1"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koipkro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kostroma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Kostroma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gcoko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:rsidR="006979E5" w:rsidRPr="006979E5" w:rsidRDefault="006979E5" w:rsidP="0069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3.2. Результаты Конкурса и другие информационные материалы размещаются для постоянного доступа на </w:t>
      </w:r>
      <w:proofErr w:type="spellStart"/>
      <w:proofErr w:type="gramStart"/>
      <w:r w:rsidRPr="006979E5">
        <w:rPr>
          <w:rFonts w:ascii="Times New Roman" w:hAnsi="Times New Roman" w:cs="Times New Roman"/>
          <w:sz w:val="26"/>
          <w:szCs w:val="26"/>
        </w:rPr>
        <w:t>Интернет-представительстве</w:t>
      </w:r>
      <w:proofErr w:type="spellEnd"/>
      <w:proofErr w:type="gramEnd"/>
      <w:r w:rsidRPr="006979E5">
        <w:rPr>
          <w:rFonts w:ascii="Times New Roman" w:hAnsi="Times New Roman" w:cs="Times New Roman"/>
          <w:sz w:val="26"/>
          <w:szCs w:val="26"/>
        </w:rPr>
        <w:t xml:space="preserve"> МБУ ГЦОКО не позднее, чем через неделю после завершения конкурса. Электронный адрес  </w:t>
      </w:r>
      <w:hyperlink r:id="rId6" w:history="1"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koipkro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kostroma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Kostroma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gcoko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:rsidR="006979E5" w:rsidRPr="006979E5" w:rsidRDefault="006979E5" w:rsidP="00697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pStyle w:val="a3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6979E5">
        <w:rPr>
          <w:b/>
          <w:sz w:val="26"/>
          <w:szCs w:val="26"/>
        </w:rPr>
        <w:t>Оргкомитет Конкурса</w:t>
      </w:r>
    </w:p>
    <w:p w:rsidR="006979E5" w:rsidRPr="006979E5" w:rsidRDefault="006979E5" w:rsidP="0069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Оргкомитет Конкурса находится по адресу:  </w:t>
      </w:r>
      <w:proofErr w:type="gramStart"/>
      <w:r w:rsidRPr="006979E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979E5">
        <w:rPr>
          <w:rFonts w:ascii="Times New Roman" w:hAnsi="Times New Roman" w:cs="Times New Roman"/>
          <w:sz w:val="26"/>
          <w:szCs w:val="26"/>
        </w:rPr>
        <w:t xml:space="preserve">. Кострома, ул. Ленина, 84. </w:t>
      </w:r>
    </w:p>
    <w:p w:rsidR="006979E5" w:rsidRPr="006979E5" w:rsidRDefault="006979E5" w:rsidP="00697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Телефон: (4942) 45-67-41. </w:t>
      </w:r>
    </w:p>
    <w:p w:rsidR="006979E5" w:rsidRPr="006979E5" w:rsidRDefault="006979E5" w:rsidP="00697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Электронный адрес  </w:t>
      </w:r>
      <w:hyperlink r:id="rId7" w:history="1"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koipkro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kostroma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Kostroma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6979E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gcoko</w:t>
        </w:r>
        <w:proofErr w:type="spellEnd"/>
        <w:r w:rsidRPr="006979E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:rsidR="006979E5" w:rsidRPr="006979E5" w:rsidRDefault="006979E5" w:rsidP="00697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Председатель Конкурса </w:t>
      </w:r>
      <w:proofErr w:type="spellStart"/>
      <w:r w:rsidRPr="006979E5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  <w:r w:rsidRPr="006979E5">
        <w:rPr>
          <w:rFonts w:ascii="Times New Roman" w:hAnsi="Times New Roman" w:cs="Times New Roman"/>
          <w:sz w:val="26"/>
          <w:szCs w:val="26"/>
        </w:rPr>
        <w:t xml:space="preserve"> Татьяна Николаевна, заведующий МБУ ГЦОКО</w:t>
      </w:r>
    </w:p>
    <w:p w:rsidR="006979E5" w:rsidRPr="006979E5" w:rsidRDefault="006979E5" w:rsidP="00697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Координатор Конкурса </w:t>
      </w:r>
      <w:proofErr w:type="spellStart"/>
      <w:r w:rsidRPr="006979E5">
        <w:rPr>
          <w:rFonts w:ascii="Times New Roman" w:hAnsi="Times New Roman" w:cs="Times New Roman"/>
          <w:sz w:val="26"/>
          <w:szCs w:val="26"/>
        </w:rPr>
        <w:t>Барынкина</w:t>
      </w:r>
      <w:proofErr w:type="spellEnd"/>
      <w:r w:rsidRPr="006979E5">
        <w:rPr>
          <w:rFonts w:ascii="Times New Roman" w:hAnsi="Times New Roman" w:cs="Times New Roman"/>
          <w:sz w:val="26"/>
          <w:szCs w:val="26"/>
        </w:rPr>
        <w:t xml:space="preserve"> Татьяна Анатольевна, заведующий отделом</w:t>
      </w:r>
    </w:p>
    <w:p w:rsidR="006979E5" w:rsidRPr="006979E5" w:rsidRDefault="006979E5" w:rsidP="006979E5">
      <w:pPr>
        <w:pStyle w:val="2"/>
        <w:spacing w:before="0"/>
        <w:jc w:val="both"/>
        <w:rPr>
          <w:rFonts w:ascii="Times New Roman" w:hAnsi="Times New Roman" w:cs="Times New Roman"/>
          <w:color w:val="auto"/>
        </w:rPr>
      </w:pPr>
    </w:p>
    <w:p w:rsidR="006979E5" w:rsidRPr="006979E5" w:rsidRDefault="006979E5" w:rsidP="006979E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6979E5">
        <w:rPr>
          <w:rFonts w:ascii="Times New Roman" w:hAnsi="Times New Roman" w:cs="Times New Roman"/>
          <w:color w:val="auto"/>
        </w:rPr>
        <w:t>5. Награждение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rPr>
          <w:sz w:val="26"/>
          <w:szCs w:val="26"/>
        </w:rPr>
      </w:pPr>
      <w:r w:rsidRPr="006979E5">
        <w:rPr>
          <w:sz w:val="26"/>
          <w:szCs w:val="26"/>
        </w:rPr>
        <w:t>5.1.  Победители и призеры городского Дня науки награждаются Дипломами I, II, III степени (авторскому коллективу вручается один диплом).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rPr>
          <w:sz w:val="26"/>
          <w:szCs w:val="26"/>
        </w:rPr>
      </w:pPr>
      <w:r w:rsidRPr="006979E5">
        <w:rPr>
          <w:sz w:val="26"/>
          <w:szCs w:val="26"/>
        </w:rPr>
        <w:t>5.2.  Все участники  конкурса исследовательских работ, набравшие не менее 50% от максимального количества баллов,  получают Дипломы  лауреата городского Дня науки по предметам естественно-математического и гуманитарного цикла.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rPr>
          <w:sz w:val="26"/>
          <w:szCs w:val="26"/>
        </w:rPr>
      </w:pPr>
      <w:r w:rsidRPr="006979E5">
        <w:rPr>
          <w:sz w:val="26"/>
          <w:szCs w:val="26"/>
        </w:rPr>
        <w:t>5.3.  Педагоги образовательных учреждений города, подготовившие победителей  и призеров Дня науки, награждаются Благодарственными письмами Комитета образования, культуры, спорта и работы с молодежью Администрации города Костромы.</w:t>
      </w: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tabs>
          <w:tab w:val="left" w:pos="6560"/>
        </w:tabs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979E5" w:rsidRPr="006979E5" w:rsidRDefault="006979E5" w:rsidP="006979E5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Заведующему МБУ города Костромы </w:t>
      </w:r>
    </w:p>
    <w:p w:rsidR="006979E5" w:rsidRPr="006979E5" w:rsidRDefault="006979E5" w:rsidP="006979E5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«Городской центр обеспечения качества образования»</w:t>
      </w:r>
    </w:p>
    <w:p w:rsidR="006979E5" w:rsidRPr="006979E5" w:rsidRDefault="006979E5" w:rsidP="006979E5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Т.Н. Скачковой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ЗАЯВКА</w:t>
      </w:r>
    </w:p>
    <w:p w:rsidR="006979E5" w:rsidRPr="006979E5" w:rsidRDefault="006979E5" w:rsidP="006979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на участие в городском Дне науки</w:t>
      </w:r>
    </w:p>
    <w:p w:rsidR="006979E5" w:rsidRPr="006979E5" w:rsidRDefault="006979E5" w:rsidP="006979E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Прошу Вас принять на рассмотрение для участия в городском Дне науки научно-исследовательскую работу учащегося: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Фамилия ___________________________________________________________________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Имя _______________________________________________________________________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Отчество ___________________________________________________________________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Учреждение образования </w:t>
      </w:r>
      <w:proofErr w:type="spellStart"/>
      <w:r w:rsidRPr="006979E5">
        <w:rPr>
          <w:rFonts w:ascii="Times New Roman" w:hAnsi="Times New Roman" w:cs="Times New Roman"/>
          <w:sz w:val="26"/>
          <w:szCs w:val="26"/>
        </w:rPr>
        <w:t>___________________________________Класс</w:t>
      </w:r>
      <w:proofErr w:type="spellEnd"/>
      <w:r w:rsidRPr="006979E5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Контактный телефон 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Секция _____________________________________________________________________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Полное название предоставляемой работы 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Необходимые  технические средства для демонстрации дополнительного материала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( компьютер, проектор и т. д.)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Руководители исследовательской работы: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Ф.И.О. ______________________________________________________________________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Место работы _____________________________ должность 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Контактная информация (телефон) 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Ф.И.О. ______________________________________________________________________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Место работы _____________________________ должность 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 xml:space="preserve">Контактная информация (телефон) _________________________________________ 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Сведения, указанные в заявке подтверждаю: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Руководитель учреждения образования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Подпись _______________ (_______________</w:t>
      </w:r>
      <w:r>
        <w:rPr>
          <w:rFonts w:ascii="Times New Roman" w:hAnsi="Times New Roman" w:cs="Times New Roman"/>
          <w:sz w:val="26"/>
          <w:szCs w:val="26"/>
        </w:rPr>
        <w:t>_________) «___» __________</w:t>
      </w:r>
      <w:r w:rsidRPr="006979E5">
        <w:rPr>
          <w:rFonts w:ascii="Times New Roman" w:hAnsi="Times New Roman" w:cs="Times New Roman"/>
          <w:sz w:val="26"/>
          <w:szCs w:val="26"/>
        </w:rPr>
        <w:t>20 __ г.</w:t>
      </w: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ab/>
      </w:r>
      <w:r w:rsidRPr="006979E5">
        <w:rPr>
          <w:rFonts w:ascii="Times New Roman" w:hAnsi="Times New Roman" w:cs="Times New Roman"/>
          <w:sz w:val="26"/>
          <w:szCs w:val="26"/>
        </w:rPr>
        <w:tab/>
        <w:t>МП</w:t>
      </w:r>
    </w:p>
    <w:p w:rsidR="006979E5" w:rsidRPr="006979E5" w:rsidRDefault="006979E5" w:rsidP="006979E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979E5">
        <w:rPr>
          <w:rFonts w:ascii="Times New Roman" w:hAnsi="Times New Roman" w:cs="Times New Roman"/>
          <w:color w:val="auto"/>
        </w:rPr>
        <w:br w:type="page"/>
      </w:r>
      <w:r w:rsidRPr="006979E5">
        <w:rPr>
          <w:rFonts w:ascii="Times New Roman" w:hAnsi="Times New Roman" w:cs="Times New Roman"/>
        </w:rPr>
        <w:lastRenderedPageBreak/>
        <w:tab/>
        <w:t xml:space="preserve">                                                                                                                    </w:t>
      </w:r>
      <w:r w:rsidRPr="006979E5">
        <w:rPr>
          <w:rFonts w:ascii="Times New Roman" w:hAnsi="Times New Roman" w:cs="Times New Roman"/>
          <w:b w:val="0"/>
          <w:color w:val="auto"/>
        </w:rPr>
        <w:t>Приложение 2</w:t>
      </w:r>
    </w:p>
    <w:p w:rsidR="006979E5" w:rsidRPr="006979E5" w:rsidRDefault="006979E5" w:rsidP="006979E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6979E5">
        <w:rPr>
          <w:rFonts w:ascii="Times New Roman" w:hAnsi="Times New Roman" w:cs="Times New Roman"/>
          <w:color w:val="auto"/>
        </w:rPr>
        <w:t>Общие требования к содержанию научно-исследовательской работы</w:t>
      </w:r>
    </w:p>
    <w:p w:rsidR="006979E5" w:rsidRPr="006979E5" w:rsidRDefault="006979E5" w:rsidP="006979E5">
      <w:pPr>
        <w:pStyle w:val="2"/>
        <w:spacing w:before="0"/>
        <w:rPr>
          <w:rFonts w:ascii="Times New Roman" w:hAnsi="Times New Roman" w:cs="Times New Roman"/>
          <w:color w:val="auto"/>
        </w:rPr>
      </w:pP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Работа, представленная на экспертизу конкурса научно-исследовательских работ учащихся, должна иметь исследовательский характер (теоретический или экспериментальный) или практическую направленность (компьютерную программу, альбом разработок, сборник задач, техническое изобретение).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Научная работа-доклад должна содержать:</w:t>
      </w:r>
    </w:p>
    <w:p w:rsidR="006979E5" w:rsidRPr="006979E5" w:rsidRDefault="006979E5" w:rsidP="006979E5">
      <w:pPr>
        <w:pStyle w:val="21"/>
        <w:numPr>
          <w:ilvl w:val="0"/>
          <w:numId w:val="8"/>
        </w:numPr>
        <w:tabs>
          <w:tab w:val="left" w:pos="1843"/>
        </w:tabs>
        <w:spacing w:after="0" w:line="240" w:lineRule="auto"/>
        <w:ind w:hanging="11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аннотацию;</w:t>
      </w:r>
    </w:p>
    <w:p w:rsidR="006979E5" w:rsidRPr="006979E5" w:rsidRDefault="006979E5" w:rsidP="006979E5">
      <w:pPr>
        <w:pStyle w:val="21"/>
        <w:numPr>
          <w:ilvl w:val="0"/>
          <w:numId w:val="8"/>
        </w:numPr>
        <w:tabs>
          <w:tab w:val="left" w:pos="1843"/>
        </w:tabs>
        <w:spacing w:after="0" w:line="240" w:lineRule="auto"/>
        <w:ind w:hanging="11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содержание (навигационная схема);</w:t>
      </w:r>
    </w:p>
    <w:p w:rsidR="006979E5" w:rsidRPr="006979E5" w:rsidRDefault="006979E5" w:rsidP="00697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введение;</w:t>
      </w:r>
    </w:p>
    <w:p w:rsidR="006979E5" w:rsidRPr="006979E5" w:rsidRDefault="006979E5" w:rsidP="00697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основную часть;</w:t>
      </w:r>
    </w:p>
    <w:p w:rsidR="006979E5" w:rsidRPr="006979E5" w:rsidRDefault="006979E5" w:rsidP="00697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заключение;</w:t>
      </w:r>
    </w:p>
    <w:p w:rsidR="006979E5" w:rsidRPr="006979E5" w:rsidRDefault="006979E5" w:rsidP="00697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список использованных источников и литературы;</w:t>
      </w:r>
    </w:p>
    <w:p w:rsidR="006979E5" w:rsidRPr="006979E5" w:rsidRDefault="006979E5" w:rsidP="006979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приложения.</w:t>
      </w:r>
    </w:p>
    <w:p w:rsidR="006979E5" w:rsidRPr="006979E5" w:rsidRDefault="006979E5" w:rsidP="0069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Аннотация представляет краткое изложение сути исследовательской работы.</w:t>
      </w:r>
    </w:p>
    <w:p w:rsidR="006979E5" w:rsidRPr="006979E5" w:rsidRDefault="006979E5" w:rsidP="00697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Содержание – это перечень основных разделов работы с указанием страниц.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Введение должно включать в себя формулировку постановки проблемы (задачи), отражать актуальность темы, краткий обзор используемой литературы и источников, степень изученности данного вопроса.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Основная часть должна содержать информацию, собранную и обработанную исследователем, характеристику методов решения проблемы, сравнение известных автору старых и предполагаемых методов решения, обоснование выбранного варианта решения.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предположений по возможному практическому использованию результатов исследования).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Работа может содержать приложения с иллюстративным материалом (рисунки, схемы, карты, таблицы, фотографии и т.п.)</w:t>
      </w:r>
    </w:p>
    <w:p w:rsidR="006979E5" w:rsidRPr="006979E5" w:rsidRDefault="006979E5" w:rsidP="006979E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6979E5">
        <w:rPr>
          <w:rFonts w:ascii="Times New Roman" w:hAnsi="Times New Roman" w:cs="Times New Roman"/>
          <w:color w:val="auto"/>
        </w:rPr>
        <w:t>Требования к оформлению работы.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Для участия в конкурсе участники должны представить исследовательскую работу в виде доклада в печатном и электронном виде.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Один экземпляр доклада участник представляет в Оргкомитет вместе с заявкой. Второй экземпляр участник приносит на День науки.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 xml:space="preserve">Текст доклада печатается на стандартных страницах белой бумаги формата А4, шрифт – типа </w:t>
      </w:r>
      <w:proofErr w:type="spellStart"/>
      <w:r w:rsidRPr="006979E5">
        <w:rPr>
          <w:sz w:val="26"/>
          <w:szCs w:val="26"/>
        </w:rPr>
        <w:t>Times</w:t>
      </w:r>
      <w:proofErr w:type="spellEnd"/>
      <w:r w:rsidRPr="006979E5">
        <w:rPr>
          <w:sz w:val="26"/>
          <w:szCs w:val="26"/>
        </w:rPr>
        <w:t xml:space="preserve"> </w:t>
      </w:r>
      <w:proofErr w:type="spellStart"/>
      <w:r w:rsidRPr="006979E5">
        <w:rPr>
          <w:sz w:val="26"/>
          <w:szCs w:val="26"/>
        </w:rPr>
        <w:t>New</w:t>
      </w:r>
      <w:proofErr w:type="spellEnd"/>
      <w:r w:rsidRPr="006979E5">
        <w:rPr>
          <w:sz w:val="26"/>
          <w:szCs w:val="26"/>
        </w:rPr>
        <w:t xml:space="preserve"> </w:t>
      </w:r>
      <w:proofErr w:type="spellStart"/>
      <w:r w:rsidRPr="006979E5">
        <w:rPr>
          <w:sz w:val="26"/>
          <w:szCs w:val="26"/>
        </w:rPr>
        <w:t>Roman</w:t>
      </w:r>
      <w:proofErr w:type="spellEnd"/>
      <w:r w:rsidRPr="006979E5">
        <w:rPr>
          <w:sz w:val="26"/>
          <w:szCs w:val="26"/>
        </w:rPr>
        <w:t xml:space="preserve">, размер 12 </w:t>
      </w:r>
      <w:proofErr w:type="spellStart"/>
      <w:proofErr w:type="gramStart"/>
      <w:r w:rsidRPr="006979E5">
        <w:rPr>
          <w:sz w:val="26"/>
          <w:szCs w:val="26"/>
        </w:rPr>
        <w:t>пт</w:t>
      </w:r>
      <w:proofErr w:type="spellEnd"/>
      <w:proofErr w:type="gramEnd"/>
      <w:r w:rsidRPr="006979E5">
        <w:rPr>
          <w:sz w:val="26"/>
          <w:szCs w:val="26"/>
        </w:rPr>
        <w:t>, межстрочный интервал – 1.5, выравнивание по ширине листа, поля: слева – 25 мм, справа – 10 мм, сверху и снизу – 20 мм. Допустимо рукописное оформление отдельных фрагментов (формулы, чертежный материал и т.п.), которые выполняются черной пастой.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Максимально допустимое количество страниц текста доклада – 10 (не считая титульного листа).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Приложения могут занимать до 10 дополнительных страниц. Приложения должны быть пронумерованы и озаглавлены. В тексте доклада на них должны содержаться ссылки.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Страницы должны быть пронумерованы. Доклад и приложения скрепляются вместе с титульным листом.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6979E5">
        <w:rPr>
          <w:sz w:val="26"/>
          <w:szCs w:val="26"/>
        </w:rPr>
        <w:lastRenderedPageBreak/>
        <w:t>Титульный лист содержит наименование конкурса, название доклада, сведения об авторах (фамилия, имя, отчество, класс и учебное заведение) и руководителях (фамилия, имя, отчество, место работы, ученая степень).</w:t>
      </w:r>
      <w:proofErr w:type="gramEnd"/>
      <w:r w:rsidRPr="006979E5">
        <w:rPr>
          <w:sz w:val="26"/>
          <w:szCs w:val="26"/>
        </w:rPr>
        <w:t xml:space="preserve"> Формат страницы титульного листа – А 4.</w:t>
      </w:r>
    </w:p>
    <w:p w:rsidR="006979E5" w:rsidRPr="006979E5" w:rsidRDefault="006979E5" w:rsidP="006979E5">
      <w:pPr>
        <w:pStyle w:val="21"/>
        <w:spacing w:after="0" w:line="240" w:lineRule="auto"/>
        <w:ind w:firstLine="709"/>
        <w:rPr>
          <w:b/>
          <w:i/>
          <w:sz w:val="26"/>
          <w:szCs w:val="26"/>
        </w:rPr>
      </w:pPr>
      <w:r w:rsidRPr="006979E5">
        <w:rPr>
          <w:b/>
          <w:i/>
          <w:sz w:val="26"/>
          <w:szCs w:val="26"/>
        </w:rPr>
        <w:t>Содержание выступления по реферату должно включать:</w:t>
      </w:r>
    </w:p>
    <w:p w:rsidR="006979E5" w:rsidRPr="006979E5" w:rsidRDefault="006979E5" w:rsidP="006979E5">
      <w:pPr>
        <w:pStyle w:val="2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обоснование актуальности темы;</w:t>
      </w:r>
    </w:p>
    <w:p w:rsidR="006979E5" w:rsidRPr="006979E5" w:rsidRDefault="006979E5" w:rsidP="006979E5">
      <w:pPr>
        <w:pStyle w:val="2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изложение поставленных в нем целей и задач;</w:t>
      </w:r>
    </w:p>
    <w:p w:rsidR="006979E5" w:rsidRPr="006979E5" w:rsidRDefault="006979E5" w:rsidP="006979E5">
      <w:pPr>
        <w:pStyle w:val="2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описание структуры основной части;</w:t>
      </w:r>
    </w:p>
    <w:p w:rsidR="006979E5" w:rsidRPr="006979E5" w:rsidRDefault="006979E5" w:rsidP="006979E5">
      <w:pPr>
        <w:pStyle w:val="2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6979E5">
        <w:rPr>
          <w:sz w:val="26"/>
          <w:szCs w:val="26"/>
        </w:rPr>
        <w:t>сообщение об итогах выполненной работы и полученных выводах.</w:t>
      </w:r>
    </w:p>
    <w:p w:rsidR="006979E5" w:rsidRPr="006979E5" w:rsidRDefault="006979E5" w:rsidP="006979E5">
      <w:pPr>
        <w:pStyle w:val="23"/>
        <w:spacing w:after="0" w:line="240" w:lineRule="auto"/>
        <w:ind w:firstLine="708"/>
        <w:rPr>
          <w:sz w:val="26"/>
          <w:szCs w:val="26"/>
        </w:rPr>
      </w:pPr>
      <w:r w:rsidRPr="006979E5">
        <w:rPr>
          <w:sz w:val="26"/>
          <w:szCs w:val="26"/>
        </w:rPr>
        <w:t xml:space="preserve">Выступление ограничивается во времени </w:t>
      </w:r>
      <w:r w:rsidRPr="006979E5">
        <w:rPr>
          <w:b/>
          <w:sz w:val="26"/>
          <w:szCs w:val="26"/>
        </w:rPr>
        <w:t>8-10</w:t>
      </w:r>
      <w:r w:rsidRPr="006979E5">
        <w:rPr>
          <w:sz w:val="26"/>
          <w:szCs w:val="26"/>
        </w:rPr>
        <w:t xml:space="preserve"> мин.</w:t>
      </w:r>
    </w:p>
    <w:p w:rsidR="006979E5" w:rsidRPr="006979E5" w:rsidRDefault="006979E5" w:rsidP="006979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79E5">
        <w:rPr>
          <w:rFonts w:ascii="Times New Roman" w:hAnsi="Times New Roman" w:cs="Times New Roman"/>
          <w:sz w:val="26"/>
          <w:szCs w:val="26"/>
        </w:rPr>
        <w:t>Приложение 3</w:t>
      </w:r>
    </w:p>
    <w:p w:rsidR="006979E5" w:rsidRPr="006979E5" w:rsidRDefault="006979E5" w:rsidP="00697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9E5">
        <w:rPr>
          <w:rFonts w:ascii="Times New Roman" w:hAnsi="Times New Roman" w:cs="Times New Roman"/>
          <w:b/>
          <w:sz w:val="26"/>
          <w:szCs w:val="26"/>
        </w:rPr>
        <w:t>Критерии оценки исследовательских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2462"/>
        <w:gridCol w:w="3734"/>
        <w:gridCol w:w="2874"/>
      </w:tblGrid>
      <w:tr w:rsidR="006979E5" w:rsidRPr="006979E5" w:rsidTr="00E460EB">
        <w:tc>
          <w:tcPr>
            <w:tcW w:w="518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89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3964" w:type="dxa"/>
          </w:tcPr>
          <w:p w:rsidR="006979E5" w:rsidRPr="006979E5" w:rsidRDefault="006979E5" w:rsidP="00697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6979E5" w:rsidRPr="006979E5" w:rsidRDefault="006979E5" w:rsidP="00697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Оценка  (в баллах)</w:t>
            </w:r>
          </w:p>
        </w:tc>
      </w:tr>
      <w:tr w:rsidR="006979E5" w:rsidRPr="006979E5" w:rsidTr="00E460EB">
        <w:trPr>
          <w:trHeight w:val="168"/>
        </w:trPr>
        <w:tc>
          <w:tcPr>
            <w:tcW w:w="518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9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Соответствие структуре исследовательской работы</w:t>
            </w:r>
          </w:p>
        </w:tc>
        <w:tc>
          <w:tcPr>
            <w:tcW w:w="3964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1. Введение (актуальность, цель, задачи, гипотеза, личностная значимость)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 xml:space="preserve">2.Основная часть 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3.Заключение (Наличие выводов, оценочных суждений.</w:t>
            </w:r>
            <w:proofErr w:type="gramEnd"/>
            <w:r w:rsidRPr="006979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Выводы должны соответствовать поставленным задачам,  являться следствием данного исследования).</w:t>
            </w:r>
            <w:proofErr w:type="gramEnd"/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0 – не соответствует</w:t>
            </w:r>
          </w:p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1 – частично соответствует</w:t>
            </w:r>
          </w:p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2 – полностью соответствует</w:t>
            </w:r>
          </w:p>
        </w:tc>
      </w:tr>
      <w:tr w:rsidR="006979E5" w:rsidRPr="006979E5" w:rsidTr="00E460EB">
        <w:trPr>
          <w:trHeight w:val="885"/>
        </w:trPr>
        <w:tc>
          <w:tcPr>
            <w:tcW w:w="518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9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Качество оформления работы</w:t>
            </w:r>
          </w:p>
        </w:tc>
        <w:tc>
          <w:tcPr>
            <w:tcW w:w="3964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1. Количество страниц (не более 20)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2. Оформление ссылок (ссылки в конце работы)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3. Список литературы и источников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4.Соответствие требованиям к оформлению работы (тип и размер шрифта, поля)</w:t>
            </w:r>
          </w:p>
        </w:tc>
        <w:tc>
          <w:tcPr>
            <w:tcW w:w="3060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0 – не соответствует</w:t>
            </w:r>
          </w:p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1 – частично соответствует</w:t>
            </w:r>
          </w:p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2 – полностью соответствует</w:t>
            </w:r>
          </w:p>
        </w:tc>
      </w:tr>
      <w:tr w:rsidR="006979E5" w:rsidRPr="006979E5" w:rsidTr="00E460EB">
        <w:trPr>
          <w:trHeight w:val="1320"/>
        </w:trPr>
        <w:tc>
          <w:tcPr>
            <w:tcW w:w="518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89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b/>
                <w:sz w:val="26"/>
                <w:szCs w:val="26"/>
              </w:rPr>
              <w:t>Используемая  литература и источники</w:t>
            </w:r>
          </w:p>
        </w:tc>
        <w:tc>
          <w:tcPr>
            <w:tcW w:w="3964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1. Используемые источники (Документы, статистические данные, мемуары и т. п.)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2. Литература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3.Соотношение данных учебника и дополнительных материалов, обоснованность их использования.</w:t>
            </w:r>
          </w:p>
        </w:tc>
        <w:tc>
          <w:tcPr>
            <w:tcW w:w="3060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 xml:space="preserve">0 – не соответствует 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1–частично соответствует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2 –достаточно полно соответствует</w:t>
            </w:r>
          </w:p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9E5" w:rsidRPr="006979E5" w:rsidTr="00E460EB">
        <w:trPr>
          <w:trHeight w:val="2848"/>
        </w:trPr>
        <w:tc>
          <w:tcPr>
            <w:tcW w:w="518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89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проработанности исследования</w:t>
            </w:r>
          </w:p>
        </w:tc>
        <w:tc>
          <w:tcPr>
            <w:tcW w:w="3964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ind w:left="284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1. Ход исследования.</w:t>
            </w:r>
          </w:p>
          <w:p w:rsidR="006979E5" w:rsidRPr="006979E5" w:rsidRDefault="006979E5" w:rsidP="006979E5">
            <w:pPr>
              <w:pStyle w:val="23"/>
              <w:spacing w:after="0" w:line="240" w:lineRule="auto"/>
              <w:ind w:left="284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2.Анализ и обобщение изученного  материала</w:t>
            </w:r>
          </w:p>
          <w:p w:rsidR="006979E5" w:rsidRPr="006979E5" w:rsidRDefault="006979E5" w:rsidP="006979E5">
            <w:pPr>
              <w:pStyle w:val="23"/>
              <w:spacing w:after="0" w:line="240" w:lineRule="auto"/>
              <w:ind w:left="284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3.Аргументированность.</w:t>
            </w:r>
          </w:p>
          <w:p w:rsidR="006979E5" w:rsidRPr="006979E5" w:rsidRDefault="006979E5" w:rsidP="006979E5">
            <w:pPr>
              <w:pStyle w:val="23"/>
              <w:spacing w:after="0" w:line="240" w:lineRule="auto"/>
              <w:ind w:left="284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 xml:space="preserve"> 4. Логичность. </w:t>
            </w:r>
          </w:p>
          <w:p w:rsidR="006979E5" w:rsidRPr="006979E5" w:rsidRDefault="006979E5" w:rsidP="006979E5">
            <w:pPr>
              <w:pStyle w:val="23"/>
              <w:spacing w:after="0" w:line="240" w:lineRule="auto"/>
              <w:ind w:left="284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5. Доступность</w:t>
            </w:r>
          </w:p>
          <w:p w:rsidR="006979E5" w:rsidRPr="006979E5" w:rsidRDefault="006979E5" w:rsidP="006979E5">
            <w:pPr>
              <w:pStyle w:val="23"/>
              <w:spacing w:after="0" w:line="240" w:lineRule="auto"/>
              <w:ind w:left="284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6. Полнота раскрытия темы.</w:t>
            </w:r>
          </w:p>
        </w:tc>
        <w:tc>
          <w:tcPr>
            <w:tcW w:w="3060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0 – решение не может рассматриваться как удовлетворительное 1 - недостаточный уровень проработанности решения</w:t>
            </w:r>
          </w:p>
          <w:p w:rsidR="006979E5" w:rsidRPr="006979E5" w:rsidRDefault="006979E5" w:rsidP="006979E5">
            <w:pPr>
              <w:pStyle w:val="2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2 - задача решена полностью и подробно с выполнением всех необходимых элементов исследования</w:t>
            </w:r>
          </w:p>
        </w:tc>
      </w:tr>
      <w:tr w:rsidR="006979E5" w:rsidRPr="006979E5" w:rsidTr="00E460EB">
        <w:trPr>
          <w:trHeight w:val="321"/>
        </w:trPr>
        <w:tc>
          <w:tcPr>
            <w:tcW w:w="518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4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ind w:left="284"/>
              <w:rPr>
                <w:sz w:val="26"/>
                <w:szCs w:val="26"/>
              </w:rPr>
            </w:pPr>
            <w:r w:rsidRPr="006979E5">
              <w:rPr>
                <w:b/>
                <w:sz w:val="26"/>
                <w:szCs w:val="26"/>
              </w:rPr>
              <w:t>Итого максимально: 8 баллов</w:t>
            </w:r>
          </w:p>
        </w:tc>
      </w:tr>
      <w:tr w:rsidR="006979E5" w:rsidRPr="006979E5" w:rsidTr="00E460EB">
        <w:trPr>
          <w:trHeight w:val="585"/>
        </w:trPr>
        <w:tc>
          <w:tcPr>
            <w:tcW w:w="518" w:type="dxa"/>
            <w:vMerge w:val="restart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2289" w:type="dxa"/>
            <w:vMerge w:val="restart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b/>
                <w:sz w:val="26"/>
                <w:szCs w:val="26"/>
              </w:rPr>
              <w:t>Защита исследовательской работы</w:t>
            </w:r>
          </w:p>
        </w:tc>
        <w:tc>
          <w:tcPr>
            <w:tcW w:w="3964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1. наглядность (соответствие требованиям к презентации)</w:t>
            </w:r>
          </w:p>
        </w:tc>
        <w:tc>
          <w:tcPr>
            <w:tcW w:w="3060" w:type="dxa"/>
            <w:vMerge w:val="restart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0 баллов – не соответствует критерию.</w:t>
            </w:r>
          </w:p>
          <w:p w:rsidR="006979E5" w:rsidRPr="006979E5" w:rsidRDefault="006979E5" w:rsidP="006979E5">
            <w:pPr>
              <w:tabs>
                <w:tab w:val="left" w:pos="65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1 балл – частично соответствует критерию;</w:t>
            </w:r>
          </w:p>
          <w:p w:rsidR="006979E5" w:rsidRPr="006979E5" w:rsidRDefault="006979E5" w:rsidP="006979E5">
            <w:pPr>
              <w:tabs>
                <w:tab w:val="left" w:pos="65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sz w:val="26"/>
                <w:szCs w:val="26"/>
              </w:rPr>
              <w:t>2 балла – соответствует полностью;</w:t>
            </w:r>
          </w:p>
        </w:tc>
      </w:tr>
      <w:tr w:rsidR="006979E5" w:rsidRPr="006979E5" w:rsidTr="00E460EB">
        <w:trPr>
          <w:trHeight w:val="344"/>
        </w:trPr>
        <w:tc>
          <w:tcPr>
            <w:tcW w:w="518" w:type="dxa"/>
            <w:vMerge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4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2. эмоциональность</w:t>
            </w:r>
          </w:p>
        </w:tc>
        <w:tc>
          <w:tcPr>
            <w:tcW w:w="3060" w:type="dxa"/>
            <w:vMerge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979E5" w:rsidRPr="006979E5" w:rsidTr="00E460EB">
        <w:trPr>
          <w:trHeight w:val="1530"/>
        </w:trPr>
        <w:tc>
          <w:tcPr>
            <w:tcW w:w="518" w:type="dxa"/>
            <w:vMerge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  <w:vMerge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4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6979E5">
              <w:rPr>
                <w:sz w:val="26"/>
                <w:szCs w:val="26"/>
              </w:rPr>
              <w:t>3. компетентность</w:t>
            </w:r>
          </w:p>
        </w:tc>
        <w:tc>
          <w:tcPr>
            <w:tcW w:w="3060" w:type="dxa"/>
            <w:vMerge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979E5" w:rsidRPr="006979E5" w:rsidTr="00E460EB">
        <w:trPr>
          <w:trHeight w:val="285"/>
        </w:trPr>
        <w:tc>
          <w:tcPr>
            <w:tcW w:w="518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4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6979E5" w:rsidRPr="006979E5" w:rsidRDefault="006979E5" w:rsidP="006979E5">
            <w:pPr>
              <w:tabs>
                <w:tab w:val="left" w:pos="656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79E5">
              <w:rPr>
                <w:rFonts w:ascii="Times New Roman" w:hAnsi="Times New Roman" w:cs="Times New Roman"/>
                <w:b/>
                <w:sz w:val="26"/>
                <w:szCs w:val="26"/>
              </w:rPr>
              <w:t>Итого максимально: 6 баллов</w:t>
            </w:r>
          </w:p>
        </w:tc>
      </w:tr>
      <w:tr w:rsidR="006979E5" w:rsidRPr="006979E5" w:rsidTr="00E460EB">
        <w:trPr>
          <w:trHeight w:val="372"/>
        </w:trPr>
        <w:tc>
          <w:tcPr>
            <w:tcW w:w="518" w:type="dxa"/>
          </w:tcPr>
          <w:p w:rsidR="006979E5" w:rsidRPr="006979E5" w:rsidRDefault="006979E5" w:rsidP="006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:rsidR="006979E5" w:rsidRPr="006979E5" w:rsidRDefault="006979E5" w:rsidP="006979E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4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6979E5">
              <w:rPr>
                <w:b/>
                <w:sz w:val="26"/>
                <w:szCs w:val="26"/>
              </w:rPr>
              <w:t>Итого максимально: 14 баллов</w:t>
            </w:r>
          </w:p>
        </w:tc>
        <w:tc>
          <w:tcPr>
            <w:tcW w:w="3060" w:type="dxa"/>
          </w:tcPr>
          <w:p w:rsidR="006979E5" w:rsidRPr="006979E5" w:rsidRDefault="006979E5" w:rsidP="006979E5">
            <w:pPr>
              <w:pStyle w:val="23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979E5" w:rsidRPr="006979E5" w:rsidRDefault="006979E5" w:rsidP="006979E5">
      <w:pPr>
        <w:pStyle w:val="21"/>
        <w:spacing w:after="0" w:line="240" w:lineRule="auto"/>
        <w:jc w:val="center"/>
        <w:rPr>
          <w:b/>
          <w:sz w:val="26"/>
          <w:szCs w:val="26"/>
        </w:rPr>
      </w:pPr>
    </w:p>
    <w:p w:rsidR="006979E5" w:rsidRPr="006979E5" w:rsidRDefault="006979E5" w:rsidP="00697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979E5" w:rsidRPr="0069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17B"/>
    <w:multiLevelType w:val="hybridMultilevel"/>
    <w:tmpl w:val="413E405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A4E2F05"/>
    <w:multiLevelType w:val="hybridMultilevel"/>
    <w:tmpl w:val="4124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D3B10"/>
    <w:multiLevelType w:val="hybridMultilevel"/>
    <w:tmpl w:val="342622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DEF58BE"/>
    <w:multiLevelType w:val="hybridMultilevel"/>
    <w:tmpl w:val="B4A82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65324D"/>
    <w:multiLevelType w:val="hybridMultilevel"/>
    <w:tmpl w:val="E2706B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F7A445C"/>
    <w:multiLevelType w:val="hybridMultilevel"/>
    <w:tmpl w:val="7A22D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52518"/>
    <w:multiLevelType w:val="multilevel"/>
    <w:tmpl w:val="8798728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C96533A"/>
    <w:multiLevelType w:val="hybridMultilevel"/>
    <w:tmpl w:val="47003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1E6C"/>
    <w:rsid w:val="00521E6C"/>
    <w:rsid w:val="0069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79E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97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979E5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697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79E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979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7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stroma_EDU/gcok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stroma_EDU/gcoko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eduportal44.ru/Kostroma_EDU/gcoko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0D558F88778D40B05B69E087B87B84" ma:contentTypeVersion="49" ma:contentTypeDescription="Создание документа." ma:contentTypeScope="" ma:versionID="7020af940db6ba846f624cee0bc4a82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AWJJH2MPE6E2-650719102-3</_dlc_DocId>
    <_dlc_DocIdUrl xmlns="4a252ca3-5a62-4c1c-90a6-29f4710e47f8">
      <Url>http://edu-sps.koiro.local/Kostroma_EDU/kos_sch_36/Kos_sch_36-old/_layouts/15/DocIdRedir.aspx?ID=AWJJH2MPE6E2-650719102-3</Url>
      <Description>AWJJH2MPE6E2-650719102-3</Description>
    </_dlc_DocIdUrl>
  </documentManagement>
</p:properties>
</file>

<file path=customXml/itemProps1.xml><?xml version="1.0" encoding="utf-8"?>
<ds:datastoreItem xmlns:ds="http://schemas.openxmlformats.org/officeDocument/2006/customXml" ds:itemID="{14D3DC3D-5012-43DA-B545-91E7E98CB41A}"/>
</file>

<file path=customXml/itemProps2.xml><?xml version="1.0" encoding="utf-8"?>
<ds:datastoreItem xmlns:ds="http://schemas.openxmlformats.org/officeDocument/2006/customXml" ds:itemID="{F143F4CD-407F-49B0-9BF5-C2AE933D3605}"/>
</file>

<file path=customXml/itemProps3.xml><?xml version="1.0" encoding="utf-8"?>
<ds:datastoreItem xmlns:ds="http://schemas.openxmlformats.org/officeDocument/2006/customXml" ds:itemID="{8A88E69F-3137-4D96-8E73-3A3FFC302124}"/>
</file>

<file path=customXml/itemProps4.xml><?xml version="1.0" encoding="utf-8"?>
<ds:datastoreItem xmlns:ds="http://schemas.openxmlformats.org/officeDocument/2006/customXml" ds:itemID="{6F8CB6DF-8929-47AF-8856-68841DD09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Барынкина Т_А</dc:creator>
  <cp:keywords/>
  <dc:description/>
  <cp:lastModifiedBy>Барынкина Т_А</cp:lastModifiedBy>
  <cp:revision>2</cp:revision>
  <dcterms:created xsi:type="dcterms:W3CDTF">2014-02-05T05:20:00Z</dcterms:created>
  <dcterms:modified xsi:type="dcterms:W3CDTF">2014-02-05T05:35:00Z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0x010100E30D558F88778D40B05B69E087B87B84</vt:lpwstr>
  </property>
  <property fmtid="{D5CDD505-2E9C-101B-9397-08002B2CF9AE}" pid="3" name="_dlc_DocIdItemGuid">
    <vt:lpwstr>1e62338c-6291-48fd-808b-21b865c34aff</vt:lpwstr>
  </property>
</Properties>
</file>