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98" w:rsidRPr="007E5398" w:rsidRDefault="007E5398" w:rsidP="007E53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7E539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СОДЕЙСТВИИ ТРУДОВОЙ ЗАНЯТОСТИ ИНВАЛИДОВ В КОСТРОМСКОЙ ОБЛАСТИ (с изменениями на: 20.09.2017)</w:t>
      </w:r>
    </w:p>
    <w:p w:rsidR="007E5398" w:rsidRPr="007E5398" w:rsidRDefault="007E5398" w:rsidP="007E539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</w:pPr>
      <w:r w:rsidRPr="007E5398"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  <w:t> </w:t>
      </w:r>
      <w:r w:rsidRPr="007E5398"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  <w:br/>
        <w:t>ЗАКОН</w:t>
      </w:r>
    </w:p>
    <w:p w:rsidR="007E5398" w:rsidRPr="007E5398" w:rsidRDefault="007E5398" w:rsidP="007E539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</w:pPr>
      <w:r w:rsidRPr="007E5398"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  <w:t> КОСТРОМСКОЙ ОБЛАСТИ </w:t>
      </w:r>
    </w:p>
    <w:p w:rsidR="007E5398" w:rsidRPr="007E5398" w:rsidRDefault="007E5398" w:rsidP="007E539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</w:pPr>
      <w:r w:rsidRPr="007E5398"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  <w:t>от 11 апреля 2005 года N 258-ЗКО</w:t>
      </w:r>
    </w:p>
    <w:p w:rsidR="007E5398" w:rsidRPr="007E5398" w:rsidRDefault="007E5398" w:rsidP="007E5398">
      <w:pPr>
        <w:shd w:val="clear" w:color="auto" w:fill="FFFFFF"/>
        <w:spacing w:before="187" w:after="9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</w:pPr>
      <w:r w:rsidRPr="007E5398">
        <w:rPr>
          <w:rFonts w:ascii="Arial" w:eastAsia="Times New Roman" w:hAnsi="Arial" w:cs="Arial"/>
          <w:color w:val="3C3C3C"/>
          <w:spacing w:val="2"/>
          <w:kern w:val="0"/>
          <w:sz w:val="37"/>
          <w:szCs w:val="37"/>
          <w:lang w:eastAsia="ru-RU"/>
        </w:rPr>
        <w:t>О СОДЕЙСТВИИ ТРУДОВОЙ ЗАНЯТОСТИ ИНВАЛИДОВ В КОСТРОМСКОЙ ОБЛАСТИ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(в редакции </w:t>
      </w:r>
      <w:hyperlink r:id="rId4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Законов Костромской области от 16.07.2007 N 190-4-ЗКО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5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03.12.2008 N 412-4-ЗКО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6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27.06.2013 N 384-5-ЗКО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7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25.12.2013 N 478-5-ЗКО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8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11.12.2014 N 608-5-ЗКО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9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04.12.2015 N 33-6-ЗКО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0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20.12.2016 N 186-6-ЗКО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1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20.09.2017 N 279-6-ЗКО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Принят Костромской 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областной Думой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31 марта 2005 года 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1. Предмет регулирования настоящего Закона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(в редакции </w:t>
      </w:r>
      <w:hyperlink r:id="rId12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27.06.2013 N 384-5-ЗКО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Настоящий Закон устанавливает квоту для приема на работу инвалидов, регулирует отношения, связанные с резервированием рабочих мест по профессиям, наиболее подходящим для трудоустройства инвалидов, устанавливает размер и условия возмещения затрат по созданию специальных рабочих мест для трудоустройства инвалидов и оплате труда инвалидов, трудоустроенных на созданные специальные рабочие места, а также размер и условия возмещения затрат по оплате труда инвалидов, трудоустроенных на созданные дополнительные рабочие места, в Костромской области.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lastRenderedPageBreak/>
        <w:t>(в ред. </w:t>
      </w:r>
      <w:hyperlink r:id="rId13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Законов Костромской области от 25.12.2013 N 478-5-ЗКО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4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04.12.2015 N 33-6-ЗКО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5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20.12.2016 N 186-6-ЗКО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2. Правовая основа настоящего Закона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Правовую основу настоящего Закона составляют </w:t>
      </w:r>
      <w:hyperlink r:id="rId16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Конституция Российской Федерации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7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Федеральный закон "О социальной защите инвалидов в Российской Федерации"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8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 Российской Федерации "О занятости населения в Российской Федерации"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 </w:t>
      </w:r>
      <w:hyperlink r:id="rId19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Устав Костромской области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 ред. </w:t>
      </w:r>
      <w:hyperlink r:id="rId20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Законов Костромской области от 16.07.2007 N 190-4-ЗКО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 от 03.12.2008 N 214-4-ЗКО, </w:t>
      </w:r>
      <w:hyperlink r:id="rId21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от 27.06.2013 N 384-5-ЗКО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3. Установление квоты для приема на работу инвалидов, ее размер. Резервирование рабочих мест по профессиям, наиболее подходящим для трудоустройства инвалидов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(в редакции </w:t>
      </w:r>
      <w:hyperlink r:id="rId22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04.12.2015 N 33-6-ЗКО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(в ред. </w:t>
      </w:r>
      <w:hyperlink r:id="rId23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25.12.2013 N 478-5-ЗКО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Работодателям, зарегистрированным на территории Костромской области, численность работников которых превышает 100 человек, устанавливается квота для приема на работу инвалидов в размере 3 процентов среднесписочной численности работников. Работодателям, зарегистрированным на территории Костромской области, численность работников которых составляет не менее чем 35 человек и не более чем 100 человек, устанавливается квота для приема на работу инвалидов в размере 2 процентов среднесписочной численности работников.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(часть первая в ред. </w:t>
      </w:r>
      <w:hyperlink r:id="rId24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20.09.2017 N 279-6-ЗКО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Количество рабочих мест, устанавливаемых в пределах квоты, определяется округлением до целого произведения среднесписочной численности работников на размер квоты.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lastRenderedPageBreak/>
        <w:br/>
        <w:t>Рабочие места в пределах установленной квоты для приема на работу инвалидов, на которые не трудоустроены инвалиды, подлежат резервированию по профессиям, наиболее подходящим для трудоустройства инвалидов, работодателями, указанными в части первой настоящей статьи, в порядке, определенном администрацией Костромской области.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(часть третья введена </w:t>
      </w:r>
      <w:hyperlink r:id="rId25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Законом Костромской области от 04.12.2015 N 33-6-ЗКО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3.1. Возмещение затрат по созданию специальных рабочих мест для трудоустройства инвалидов и оплате труда инвалидов, трудоустроенных на созданные специальные рабочие места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(введена </w:t>
      </w:r>
      <w:hyperlink r:id="rId26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Законом Костромской области от 03.12.2008 N 412-4-ЗКО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 в ред. </w:t>
      </w:r>
      <w:hyperlink r:id="rId27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27.06.2013 N 384-5-ЗКО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Право на возмещение затрат по созданию специальных рабочих мест для трудоустройства инвалидов и оплате труда инвалидов, трудоустроенных на созданные специальные рабочие места, имеют организации, для которых квота для приема на работу инвалидов не устанавливается, а также организации, для которых устанавливается квота для приема на работу инвалидов, в случае создания такими организациями специальных рабочих мест для трудоустройства инвалидов сверх установленной для них квоты (далее - организации).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Возмещение затрат по созданию одного специального рабочего места для трудоустройства инвалида устанавливается в размере 100% от произведенных организацией расходов, но не может превышать 35 000 рублей.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 xml:space="preserve">Возмещение организациям затрат по оплате труда инвалидов, 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lastRenderedPageBreak/>
        <w:t>трудоустроенных на созданные специальные рабочие места, устанавливается в размере 50% от фактически выплаченных сумм по оплате труда каждого инвалида в месяц, но не выше минимального размера оплаты труда, установленного </w:t>
      </w:r>
      <w:hyperlink r:id="rId28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Федеральным законом от 19 июня 2000 года N 82-ФЗ "О минимальном размере оплаты труда"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 действующего на день начисления сумм по оплате труда.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 ред. </w:t>
      </w:r>
      <w:hyperlink r:id="rId29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20.12.2016 N 186-6-ЗКО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Возмещение затрат по созданию специальных рабочих мест для трудоустройства инвалидов и оплате труда инвалидов, трудоустроенных на созданные специальные рабочие места, осуществляется в виде предоставления организациям субсидий из областного бюджета в пределах средств, предусмотренных на финансирование государственных программ Костромской области, в порядке, установленном администрацией Костромской области.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 ред. </w:t>
      </w:r>
      <w:hyperlink r:id="rId30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11.12.2014 N 608-5-ЗКО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3.2. Возмещение затрат по оплате труда инвалидов, трудоустроенных на созданные дополнительные рабочие места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(введена </w:t>
      </w:r>
      <w:hyperlink r:id="rId31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Законом Костромской области от 20.12.2016 N 186-6-ЗКО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Право на возмещение затрат по оплате труда инвалидов, трудоустроенных на созданные дополнительные рабочие места, имеют юридические лица (за исключением государственных (муниципальных) учреждений), отвечающие хотя бы одному из следующих условий: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1) для которых квота для приема на работу инвалидов не устанавливается, создавшие в 2017 году дополнительные рабочие места для трудоустройства инвалидов и трудоустроившие на них инвалидов;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lastRenderedPageBreak/>
        <w:t>2) для которых квота для приема на работу инвалидов устанавливается, создавшие в 2017 году сверх установленной для них квоты для приема на работу инвалидов дополнительные рабочие места для трудоустройства инвалидов и трудоустроившие на них инвалидов.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Возмещение организациям, указанным в части первой настоящей статьи, затрат по оплате труда инвалидов, трудоустроенных на созданные дополнительные рабочие места, устанавливается в размере 50% от фактически выплаченных сумм по оплате труда каждого инвалида в месяц, но не выше минимального размера оплаты труда, установленного </w:t>
      </w:r>
      <w:hyperlink r:id="rId32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Федеральным законом от 19 июня 2000 года N 82-ФЗ "О минимальном размере оплаты труда"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, действующего на день начисления сумм по оплате труда.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Возмещение затрат по оплате труда инвалидов, трудоустроенных на созданные дополнительные рабочие места, осуществляется в виде предоставления организациям, указанным в части первой настоящей статьи, субсидий из областного бюджета в пределах средств, предусмотренных на финансирование государственных программ Костромской области, в порядке, установленном администрацией Костромской области.</w:t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4. Приведение нормативных правовых актов в соответствие с настоящим Законом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Губернатору Костромской области, органам местного самоуправления муниципальных образований Костромской области в течение трех месяцев со дня вступления в силу настоящего Закона привести в соответствие с ним нормативные правовые акты, регулирующие вопросы квотирования рабочих мест для трудоустройства инвалидов.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(в ред. </w:t>
      </w:r>
      <w:hyperlink r:id="rId33" w:history="1">
        <w:r w:rsidRPr="007E5398">
          <w:rPr>
            <w:rFonts w:ascii="Arial" w:eastAsia="Times New Roman" w:hAnsi="Arial" w:cs="Arial"/>
            <w:color w:val="00466E"/>
            <w:spacing w:val="2"/>
            <w:kern w:val="0"/>
            <w:sz w:val="26"/>
            <w:u w:val="single"/>
            <w:lang w:eastAsia="ru-RU"/>
          </w:rPr>
          <w:t>Закона Костромской области от 16.07.2007 N 190-4-ЗКО</w:t>
        </w:r>
      </w:hyperlink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)</w:t>
      </w:r>
    </w:p>
    <w:p w:rsidR="007E5398" w:rsidRPr="007E5398" w:rsidRDefault="007E5398" w:rsidP="007E5398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</w:pPr>
      <w:r w:rsidRPr="007E5398">
        <w:rPr>
          <w:rFonts w:ascii="Arial" w:eastAsia="Times New Roman" w:hAnsi="Arial" w:cs="Arial"/>
          <w:color w:val="4C4C4C"/>
          <w:spacing w:val="2"/>
          <w:kern w:val="0"/>
          <w:sz w:val="35"/>
          <w:szCs w:val="35"/>
          <w:lang w:eastAsia="ru-RU"/>
        </w:rPr>
        <w:t>Статья 5. Вступление в силу настоящего Закона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lastRenderedPageBreak/>
        <w:br/>
        <w:t>Настоящий Закон вступает в силу через десять дней после его официального опубликования.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t>Губернатор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Костромской области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В.А.ШЕРШУНОВ</w:t>
      </w:r>
    </w:p>
    <w:p w:rsidR="007E5398" w:rsidRPr="007E5398" w:rsidRDefault="007E5398" w:rsidP="007E5398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</w:pP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11 апреля 2005 года</w:t>
      </w:r>
      <w:r w:rsidRPr="007E5398">
        <w:rPr>
          <w:rFonts w:ascii="Arial" w:eastAsia="Times New Roman" w:hAnsi="Arial" w:cs="Arial"/>
          <w:color w:val="2D2D2D"/>
          <w:spacing w:val="2"/>
          <w:kern w:val="0"/>
          <w:sz w:val="26"/>
          <w:szCs w:val="26"/>
          <w:lang w:eastAsia="ru-RU"/>
        </w:rPr>
        <w:br/>
        <w:t>N 258-ЗКО</w:t>
      </w:r>
    </w:p>
    <w:p w:rsidR="00291FE1" w:rsidRDefault="00291FE1"/>
    <w:sectPr w:rsidR="00291FE1" w:rsidSect="0029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E5398"/>
    <w:rsid w:val="00291FE1"/>
    <w:rsid w:val="00714A21"/>
    <w:rsid w:val="007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1"/>
  </w:style>
  <w:style w:type="paragraph" w:styleId="1">
    <w:name w:val="heading 1"/>
    <w:basedOn w:val="a"/>
    <w:link w:val="10"/>
    <w:uiPriority w:val="9"/>
    <w:qFormat/>
    <w:rsid w:val="007E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5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39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headertext">
    <w:name w:val="headertext"/>
    <w:basedOn w:val="a"/>
    <w:rsid w:val="007E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7E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0230403" TargetMode="External"/><Relationship Id="rId18" Type="http://schemas.openxmlformats.org/officeDocument/2006/relationships/hyperlink" Target="http://docs.cntd.ru/document/9005389" TargetMode="External"/><Relationship Id="rId26" Type="http://schemas.openxmlformats.org/officeDocument/2006/relationships/hyperlink" Target="http://docs.cntd.ru/document/819079098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://docs.cntd.ru/document/4601331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60230403" TargetMode="External"/><Relationship Id="rId12" Type="http://schemas.openxmlformats.org/officeDocument/2006/relationships/hyperlink" Target="http://docs.cntd.ru/document/460133109" TargetMode="External"/><Relationship Id="rId17" Type="http://schemas.openxmlformats.org/officeDocument/2006/relationships/hyperlink" Target="http://docs.cntd.ru/document/9014513" TargetMode="External"/><Relationship Id="rId25" Type="http://schemas.openxmlformats.org/officeDocument/2006/relationships/hyperlink" Target="http://docs.cntd.ru/document/428697681" TargetMode="External"/><Relationship Id="rId33" Type="http://schemas.openxmlformats.org/officeDocument/2006/relationships/hyperlink" Target="http://docs.cntd.ru/document/819010725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819010725" TargetMode="External"/><Relationship Id="rId29" Type="http://schemas.openxmlformats.org/officeDocument/2006/relationships/hyperlink" Target="http://docs.cntd.ru/document/44489126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33109" TargetMode="External"/><Relationship Id="rId11" Type="http://schemas.openxmlformats.org/officeDocument/2006/relationships/hyperlink" Target="http://docs.cntd.ru/document/450341640" TargetMode="External"/><Relationship Id="rId24" Type="http://schemas.openxmlformats.org/officeDocument/2006/relationships/hyperlink" Target="http://docs.cntd.ru/document/450341640" TargetMode="External"/><Relationship Id="rId32" Type="http://schemas.openxmlformats.org/officeDocument/2006/relationships/hyperlink" Target="http://docs.cntd.ru/document/901763361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://docs.cntd.ru/document/819079098" TargetMode="External"/><Relationship Id="rId15" Type="http://schemas.openxmlformats.org/officeDocument/2006/relationships/hyperlink" Target="http://docs.cntd.ru/document/444891269" TargetMode="External"/><Relationship Id="rId23" Type="http://schemas.openxmlformats.org/officeDocument/2006/relationships/hyperlink" Target="http://docs.cntd.ru/document/460230403" TargetMode="External"/><Relationship Id="rId28" Type="http://schemas.openxmlformats.org/officeDocument/2006/relationships/hyperlink" Target="http://docs.cntd.ru/document/901763361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docs.cntd.ru/document/444891269" TargetMode="External"/><Relationship Id="rId19" Type="http://schemas.openxmlformats.org/officeDocument/2006/relationships/hyperlink" Target="http://docs.cntd.ru/document/819047247" TargetMode="External"/><Relationship Id="rId31" Type="http://schemas.openxmlformats.org/officeDocument/2006/relationships/hyperlink" Target="http://docs.cntd.ru/document/444891269" TargetMode="External"/><Relationship Id="rId4" Type="http://schemas.openxmlformats.org/officeDocument/2006/relationships/hyperlink" Target="http://docs.cntd.ru/document/819010725" TargetMode="External"/><Relationship Id="rId9" Type="http://schemas.openxmlformats.org/officeDocument/2006/relationships/hyperlink" Target="http://docs.cntd.ru/document/428697681" TargetMode="External"/><Relationship Id="rId14" Type="http://schemas.openxmlformats.org/officeDocument/2006/relationships/hyperlink" Target="http://docs.cntd.ru/document/428697681" TargetMode="External"/><Relationship Id="rId22" Type="http://schemas.openxmlformats.org/officeDocument/2006/relationships/hyperlink" Target="http://docs.cntd.ru/document/428697681" TargetMode="External"/><Relationship Id="rId27" Type="http://schemas.openxmlformats.org/officeDocument/2006/relationships/hyperlink" Target="http://docs.cntd.ru/document/460133109" TargetMode="External"/><Relationship Id="rId30" Type="http://schemas.openxmlformats.org/officeDocument/2006/relationships/hyperlink" Target="http://docs.cntd.ru/document/42395772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cs.cntd.ru/document/42395772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AWJJH2MPE6E2-1585558818-2936</_dlc_DocId>
    <_dlc_DocIdUrl xmlns="4a252ca3-5a62-4c1c-90a6-29f4710e47f8">
      <Url>http://edu-sps.koiro.local/Kostroma_EDU/kos-sch-29/_layouts/15/DocIdRedir.aspx?ID=AWJJH2MPE6E2-1585558818-2936</Url>
      <Description>AWJJH2MPE6E2-1585558818-2936</Description>
    </_dlc_DocIdUrl>
  </documentManagement>
</p:properties>
</file>

<file path=customXml/itemProps1.xml><?xml version="1.0" encoding="utf-8"?>
<ds:datastoreItem xmlns:ds="http://schemas.openxmlformats.org/officeDocument/2006/customXml" ds:itemID="{92624072-D1C9-469F-8187-166E1EB69742}"/>
</file>

<file path=customXml/itemProps2.xml><?xml version="1.0" encoding="utf-8"?>
<ds:datastoreItem xmlns:ds="http://schemas.openxmlformats.org/officeDocument/2006/customXml" ds:itemID="{BAA77D18-E8A2-4D9D-8F7E-695AB5748BEA}"/>
</file>

<file path=customXml/itemProps3.xml><?xml version="1.0" encoding="utf-8"?>
<ds:datastoreItem xmlns:ds="http://schemas.openxmlformats.org/officeDocument/2006/customXml" ds:itemID="{509048E7-916A-49FD-8329-8CAEC6732940}"/>
</file>

<file path=customXml/itemProps4.xml><?xml version="1.0" encoding="utf-8"?>
<ds:datastoreItem xmlns:ds="http://schemas.openxmlformats.org/officeDocument/2006/customXml" ds:itemID="{A2BF0C7D-A53D-4759-B33C-201C408AE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2018-06-18T09:29:00Z</dcterms:created>
  <dcterms:modified xsi:type="dcterms:W3CDTF">2018-06-18T09:30:00Z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0ff85787-8fb9-43b2-b10d-1f34ead7e5a9</vt:lpwstr>
  </property>
</Properties>
</file>