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2268"/>
        <w:gridCol w:w="3544"/>
        <w:gridCol w:w="1275"/>
        <w:gridCol w:w="3119"/>
        <w:gridCol w:w="3402"/>
      </w:tblGrid>
      <w:tr w:rsidR="00A1011C" w:rsidRPr="00DC64C1" w:rsidTr="00B32F7E">
        <w:trPr>
          <w:trHeight w:val="30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64C1">
              <w:rPr>
                <w:b/>
                <w:color w:val="000000"/>
              </w:rPr>
              <w:t>Направление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DC64C1">
              <w:rPr>
                <w:b/>
                <w:color w:val="000000"/>
              </w:rPr>
              <w:t>Микроцели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A1011C" w:rsidP="000D01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выполнения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A1011C" w:rsidP="000D01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Проблемы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A1011C" w:rsidP="000D01AA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Задачи на </w:t>
            </w:r>
          </w:p>
          <w:p w:rsidR="00A1011C" w:rsidRDefault="000D01AA" w:rsidP="000D01AA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  <w:r w:rsidR="00A1011C">
              <w:rPr>
                <w:b/>
                <w:color w:val="000000"/>
              </w:rPr>
              <w:t xml:space="preserve"> </w:t>
            </w:r>
            <w:proofErr w:type="spellStart"/>
            <w:r w:rsidR="00A1011C"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ч</w:t>
            </w:r>
            <w:r w:rsidR="00A1011C">
              <w:rPr>
                <w:b/>
                <w:color w:val="000000"/>
              </w:rPr>
              <w:t>.г</w:t>
            </w:r>
            <w:proofErr w:type="spellEnd"/>
            <w:r w:rsidR="00A1011C">
              <w:rPr>
                <w:b/>
                <w:color w:val="000000"/>
              </w:rPr>
              <w:t>.</w:t>
            </w:r>
          </w:p>
        </w:tc>
      </w:tr>
      <w:tr w:rsidR="00A1011C" w:rsidRPr="00DC64C1" w:rsidTr="00B32F7E">
        <w:trPr>
          <w:trHeight w:val="300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C64C1">
              <w:rPr>
                <w:color w:val="000000"/>
              </w:rPr>
              <w:t>Обеспечение качества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1. Организовать условия и комплекс мероприятий по введению ФГОС СОО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0D01AA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Составление программ по предметам МО в соответствии с требованиями ФГОС СОО.</w:t>
            </w:r>
          </w:p>
          <w:p w:rsidR="00B32F7E" w:rsidRDefault="00B32F7E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D01AA" w:rsidRDefault="000D01AA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Прохождение КПК учителями -предметниками </w:t>
            </w:r>
            <w:r w:rsidR="004864B1">
              <w:rPr>
                <w:color w:val="000000"/>
              </w:rPr>
              <w:t>МО, работающими в 10-11 классах.</w:t>
            </w:r>
          </w:p>
          <w:p w:rsidR="00B32F7E" w:rsidRDefault="00B32F7E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864B1" w:rsidRPr="00DC64C1" w:rsidRDefault="004864B1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23A0C" w:rsidRPr="002222F2">
              <w:t xml:space="preserve"> </w:t>
            </w:r>
            <w:r w:rsidR="00723A0C">
              <w:t xml:space="preserve">Составление </w:t>
            </w:r>
            <w:r w:rsidR="00357911">
              <w:t xml:space="preserve">планов дооборудования кабинетов в соответствии с  </w:t>
            </w:r>
            <w:r w:rsidR="00723A0C" w:rsidRPr="00723A0C">
              <w:rPr>
                <w:color w:val="000000"/>
              </w:rPr>
              <w:t>Приказ</w:t>
            </w:r>
            <w:r w:rsidR="00357911">
              <w:rPr>
                <w:color w:val="000000"/>
              </w:rPr>
              <w:t>ом</w:t>
            </w:r>
            <w:r w:rsidR="00723A0C" w:rsidRPr="00723A0C">
              <w:rPr>
                <w:color w:val="000000"/>
              </w:rPr>
              <w:t xml:space="preserve"> Министерства образования и нау</w:t>
            </w:r>
            <w:r w:rsidR="00357911">
              <w:rPr>
                <w:color w:val="000000"/>
              </w:rPr>
              <w:t xml:space="preserve">ки РФ от 30 марта 2016 г. N 336 </w:t>
            </w:r>
            <w:r w:rsidR="00723A0C" w:rsidRPr="00723A0C">
              <w:rPr>
                <w:color w:val="000000"/>
              </w:rPr>
              <w:t>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  <w:r w:rsidR="00357911">
              <w:rPr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0D01AA" w:rsidP="000D01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b/>
                <w:color w:val="000000"/>
              </w:rPr>
              <w:t>%</w:t>
            </w:r>
          </w:p>
          <w:p w:rsidR="004864B1" w:rsidRDefault="004864B1" w:rsidP="000D01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864B1" w:rsidRDefault="004864B1" w:rsidP="000D01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A4239" w:rsidRDefault="009A4239" w:rsidP="004864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64B1" w:rsidRDefault="004864B1" w:rsidP="00486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b/>
                <w:color w:val="000000"/>
              </w:rPr>
              <w:t>%</w:t>
            </w:r>
          </w:p>
          <w:p w:rsidR="004864B1" w:rsidRDefault="004864B1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7911" w:rsidRDefault="00357911" w:rsidP="0035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b/>
                <w:color w:val="000000"/>
              </w:rPr>
              <w:t>%</w:t>
            </w:r>
          </w:p>
          <w:p w:rsidR="00357911" w:rsidRPr="00DC64C1" w:rsidRDefault="00357911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2F7E" w:rsidRDefault="00B32F7E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80918">
              <w:t>. Выявлена необходи</w:t>
            </w:r>
            <w:r>
              <w:t>мость направления на  КПК других членов МО.</w:t>
            </w: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Pr="00DC64C1" w:rsidRDefault="00357911" w:rsidP="001C25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3.</w:t>
            </w:r>
            <w:r w:rsidRPr="00680918">
              <w:t xml:space="preserve"> Неполное оснащение кабинетов наглядными средствами и демонстрационным оборудованием, н</w:t>
            </w:r>
            <w:r w:rsidRPr="00680918">
              <w:rPr>
                <w:color w:val="000000"/>
              </w:rPr>
              <w:t>изкая оснащенность современными методическими пособиями по предметам</w:t>
            </w:r>
            <w:r w:rsidR="001C250C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2F7E" w:rsidRDefault="00B32F7E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Направить на КПК  Плетнёва В.Г.</w:t>
            </w: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7911" w:rsidRPr="00DC64C1" w:rsidRDefault="00357911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1C250C">
              <w:rPr>
                <w:color w:val="000000"/>
              </w:rPr>
              <w:t xml:space="preserve">(??? как и на какие средства?) Оснастить кабинеты </w:t>
            </w:r>
            <w:r w:rsidR="001C250C">
              <w:t xml:space="preserve"> в соответствии с  </w:t>
            </w:r>
            <w:r w:rsidR="001C250C" w:rsidRPr="00723A0C">
              <w:rPr>
                <w:color w:val="000000"/>
              </w:rPr>
              <w:t>Приказ</w:t>
            </w:r>
            <w:r w:rsidR="001C250C">
              <w:rPr>
                <w:color w:val="000000"/>
              </w:rPr>
              <w:t>ом</w:t>
            </w:r>
            <w:r w:rsidR="001C250C" w:rsidRPr="00723A0C">
              <w:rPr>
                <w:color w:val="000000"/>
              </w:rPr>
              <w:t xml:space="preserve"> Министерства образования и нау</w:t>
            </w:r>
            <w:r w:rsidR="001C250C">
              <w:rPr>
                <w:color w:val="000000"/>
              </w:rPr>
              <w:t xml:space="preserve">ки РФ от 30 марта 2016 г. N 336 </w:t>
            </w:r>
            <w:r w:rsidR="001C250C" w:rsidRPr="00723A0C">
              <w:rPr>
                <w:color w:val="000000"/>
              </w:rPr>
              <w:t>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</w:t>
            </w:r>
            <w:r w:rsidR="00B32F7E">
              <w:rPr>
                <w:color w:val="000000"/>
              </w:rPr>
              <w:t xml:space="preserve">го общего образования, </w:t>
            </w:r>
            <w:r w:rsidR="001C250C" w:rsidRPr="00723A0C">
              <w:rPr>
                <w:color w:val="000000"/>
              </w:rPr>
              <w:t>соответствующих современным условиям обучения</w:t>
            </w:r>
            <w:r w:rsidR="001C250C">
              <w:rPr>
                <w:color w:val="000000"/>
              </w:rPr>
              <w:t>"</w:t>
            </w: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2. Совместить предоставление  педагогами КИМ по предметам со сроками сдачи календарно-тематического планирования.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0D01AA" w:rsidP="00F144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0918">
              <w:t>Наличие КИМ по предметам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0D01AA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b/>
                <w:color w:val="000000"/>
              </w:rPr>
              <w:t>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0D01AA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Совместное предоставление  </w:t>
            </w:r>
            <w:r w:rsidRPr="00DC64C1">
              <w:rPr>
                <w:color w:val="000000"/>
              </w:rPr>
              <w:t xml:space="preserve"> КИМ по предметам </w:t>
            </w:r>
            <w:r w:rsidR="00B32F7E">
              <w:rPr>
                <w:color w:val="000000"/>
              </w:rPr>
              <w:t>с календарно-тематическим</w:t>
            </w:r>
            <w:r w:rsidRPr="00DC64C1">
              <w:rPr>
                <w:color w:val="000000"/>
              </w:rPr>
              <w:t xml:space="preserve"> планировани</w:t>
            </w:r>
            <w:r w:rsidR="00B32F7E">
              <w:rPr>
                <w:color w:val="000000"/>
              </w:rPr>
              <w:t>ем.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723A0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Предоставить  </w:t>
            </w:r>
            <w:r w:rsidR="000D01AA" w:rsidRPr="00DC64C1">
              <w:rPr>
                <w:color w:val="000000"/>
              </w:rPr>
              <w:t xml:space="preserve"> КИМ по предметам</w:t>
            </w:r>
            <w:r>
              <w:rPr>
                <w:color w:val="000000"/>
              </w:rPr>
              <w:t xml:space="preserve"> МО вместе </w:t>
            </w:r>
            <w:r w:rsidR="000D01AA" w:rsidRPr="00DC6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="000D01AA" w:rsidRPr="00DC64C1">
              <w:rPr>
                <w:color w:val="000000"/>
              </w:rPr>
              <w:t xml:space="preserve"> кален</w:t>
            </w:r>
            <w:r>
              <w:rPr>
                <w:color w:val="000000"/>
              </w:rPr>
              <w:t>дарно-тематическим планированием</w:t>
            </w:r>
            <w:r w:rsidR="000D01AA" w:rsidRPr="00DC64C1">
              <w:rPr>
                <w:color w:val="000000"/>
              </w:rPr>
              <w:t>.</w:t>
            </w: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50C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3. Обеспечить изучение и обобщение  опыта владения педагогами  проектирования и проведения уроков, занятий  в </w:t>
            </w:r>
            <w:proofErr w:type="spellStart"/>
            <w:r w:rsidRPr="00DC64C1">
              <w:rPr>
                <w:color w:val="000000"/>
              </w:rPr>
              <w:t>системно-деятельностном</w:t>
            </w:r>
            <w:proofErr w:type="spellEnd"/>
            <w:r w:rsidRPr="00DC64C1">
              <w:rPr>
                <w:color w:val="000000"/>
              </w:rPr>
              <w:t xml:space="preserve"> подходе.</w:t>
            </w:r>
          </w:p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 Разработать протокол классного руководителя для фиксации занятости обучающихся во внеурочной деятельности (количества часов и направлений внеурочной деятельности) 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Default="00552026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C250C">
              <w:rPr>
                <w:color w:val="000000"/>
              </w:rPr>
              <w:t xml:space="preserve">Открытые уроки в рамках </w:t>
            </w:r>
            <w:r>
              <w:rPr>
                <w:color w:val="000000"/>
              </w:rPr>
              <w:t xml:space="preserve">контроля качества преподавания и </w:t>
            </w:r>
            <w:proofErr w:type="spellStart"/>
            <w:r>
              <w:rPr>
                <w:color w:val="000000"/>
              </w:rPr>
              <w:t>взаимопосещения</w:t>
            </w:r>
            <w:proofErr w:type="spellEnd"/>
            <w:r>
              <w:rPr>
                <w:color w:val="000000"/>
              </w:rPr>
              <w:t xml:space="preserve">  проведены </w:t>
            </w:r>
            <w:r w:rsidRPr="00DC64C1">
              <w:rPr>
                <w:color w:val="000000"/>
              </w:rPr>
              <w:t xml:space="preserve">в </w:t>
            </w:r>
            <w:proofErr w:type="spellStart"/>
            <w:r w:rsidRPr="00DC64C1">
              <w:rPr>
                <w:color w:val="000000"/>
              </w:rPr>
              <w:t>системно-деятельностном</w:t>
            </w:r>
            <w:proofErr w:type="spellEnd"/>
            <w:r w:rsidRPr="00DC64C1">
              <w:rPr>
                <w:color w:val="000000"/>
              </w:rPr>
              <w:t xml:space="preserve"> подходе.</w:t>
            </w:r>
          </w:p>
          <w:p w:rsidR="00552026" w:rsidRDefault="00552026" w:rsidP="00F1440B">
            <w:pPr>
              <w:jc w:val="both"/>
              <w:rPr>
                <w:color w:val="000000"/>
              </w:rPr>
            </w:pPr>
          </w:p>
          <w:p w:rsidR="00552026" w:rsidRDefault="00552026" w:rsidP="00F1440B">
            <w:pPr>
              <w:jc w:val="both"/>
              <w:rPr>
                <w:color w:val="000000"/>
              </w:rPr>
            </w:pPr>
          </w:p>
          <w:p w:rsidR="00552026" w:rsidRDefault="00552026" w:rsidP="00F1440B">
            <w:pPr>
              <w:jc w:val="both"/>
              <w:rPr>
                <w:color w:val="000000"/>
              </w:rPr>
            </w:pPr>
          </w:p>
          <w:p w:rsidR="00552026" w:rsidRDefault="00552026" w:rsidP="00F1440B">
            <w:pPr>
              <w:jc w:val="both"/>
              <w:rPr>
                <w:color w:val="000000"/>
              </w:rPr>
            </w:pPr>
          </w:p>
          <w:p w:rsidR="00552026" w:rsidRPr="00DC64C1" w:rsidRDefault="00552026" w:rsidP="0055202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Только 1 учитель МО является классным руководителем. Контроль </w:t>
            </w:r>
            <w:r w:rsidRPr="00DC64C1">
              <w:rPr>
                <w:color w:val="000000"/>
              </w:rPr>
              <w:t>занятости обучающихся во внеурочной деятельности</w:t>
            </w:r>
            <w:r>
              <w:rPr>
                <w:color w:val="000000"/>
              </w:rPr>
              <w:t xml:space="preserve"> был осуществлён.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Default="00A1011C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Default="00552026" w:rsidP="0055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b/>
                <w:color w:val="000000"/>
              </w:rPr>
              <w:t>%</w:t>
            </w:r>
          </w:p>
          <w:p w:rsidR="00552026" w:rsidRDefault="00552026" w:rsidP="000D01AA">
            <w:pPr>
              <w:jc w:val="center"/>
              <w:rPr>
                <w:color w:val="000000"/>
              </w:rPr>
            </w:pPr>
          </w:p>
          <w:p w:rsidR="00552026" w:rsidRPr="00DC64C1" w:rsidRDefault="00552026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C40447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Хотелось бы познакомиться с какими - то элементами </w:t>
            </w:r>
            <w:proofErr w:type="spellStart"/>
            <w:r>
              <w:rPr>
                <w:color w:val="000000"/>
              </w:rPr>
              <w:t>системно-деятельностного</w:t>
            </w:r>
            <w:proofErr w:type="spellEnd"/>
            <w:r>
              <w:rPr>
                <w:color w:val="000000"/>
              </w:rPr>
              <w:t xml:space="preserve"> подхода (изюминками ) педагогов нашей школы, чтобы работать с детьми  в классе, на параллели "на одной волне".</w:t>
            </w:r>
            <w:r w:rsidR="00B32F7E">
              <w:rPr>
                <w:color w:val="000000"/>
              </w:rPr>
              <w:t xml:space="preserve"> (Малые педсоветы по параллелям)</w:t>
            </w: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4. Обеспечить контроль качества преподавания предметов Учебного плана и внеурочной деятельно</w:t>
            </w:r>
            <w:r>
              <w:rPr>
                <w:color w:val="000000"/>
              </w:rPr>
              <w:t>с</w:t>
            </w:r>
            <w:r w:rsidRPr="00DC64C1">
              <w:rPr>
                <w:color w:val="000000"/>
              </w:rPr>
              <w:t>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447" w:rsidRDefault="00C40447" w:rsidP="00C40447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Мониторинг </w:t>
            </w:r>
            <w:r w:rsidRPr="00DC64C1">
              <w:rPr>
                <w:color w:val="000000"/>
              </w:rPr>
              <w:t>качества преподавания</w:t>
            </w:r>
            <w:r>
              <w:rPr>
                <w:color w:val="000000"/>
              </w:rPr>
              <w:t xml:space="preserve"> (1 и 2 полугодие) с последующим анализом и </w:t>
            </w:r>
            <w:r w:rsidR="004D4664">
              <w:rPr>
                <w:color w:val="000000"/>
              </w:rPr>
              <w:t>корректировкой.</w:t>
            </w:r>
          </w:p>
          <w:p w:rsidR="00EB2FB4" w:rsidRDefault="00EB2FB4" w:rsidP="00C40447">
            <w:pPr>
              <w:rPr>
                <w:color w:val="000000"/>
              </w:rPr>
            </w:pPr>
          </w:p>
          <w:p w:rsidR="00EB2FB4" w:rsidRDefault="00EB2FB4" w:rsidP="00C40447">
            <w:pPr>
              <w:rPr>
                <w:color w:val="000000"/>
              </w:rPr>
            </w:pPr>
          </w:p>
          <w:p w:rsidR="00EB2FB4" w:rsidRDefault="00EB2FB4" w:rsidP="00C40447">
            <w:pPr>
              <w:rPr>
                <w:color w:val="000000"/>
              </w:rPr>
            </w:pPr>
          </w:p>
          <w:p w:rsidR="00EB2FB4" w:rsidRDefault="00EB2FB4" w:rsidP="00C40447">
            <w:pPr>
              <w:rPr>
                <w:color w:val="000000"/>
              </w:rPr>
            </w:pPr>
          </w:p>
          <w:p w:rsidR="004D4664" w:rsidRPr="00DC64C1" w:rsidRDefault="00EB2FB4" w:rsidP="00C4044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ДКР и </w:t>
            </w:r>
            <w:proofErr w:type="spellStart"/>
            <w:r>
              <w:rPr>
                <w:color w:val="000000"/>
              </w:rPr>
              <w:t>ТрКР</w:t>
            </w:r>
            <w:proofErr w:type="spellEnd"/>
            <w:r>
              <w:rPr>
                <w:color w:val="000000"/>
              </w:rPr>
              <w:t xml:space="preserve"> в системе "</w:t>
            </w:r>
            <w:proofErr w:type="spellStart"/>
            <w:r>
              <w:rPr>
                <w:color w:val="000000"/>
              </w:rPr>
              <w:t>СтатГрад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4D4664" w:rsidP="000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Default="004D4664" w:rsidP="000D01AA">
            <w:pPr>
              <w:rPr>
                <w:color w:val="000000"/>
              </w:rPr>
            </w:pPr>
            <w:r>
              <w:rPr>
                <w:color w:val="000000"/>
              </w:rPr>
              <w:t>1. Достаточно низкое качество преподавания.</w:t>
            </w: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Pr="00DC64C1" w:rsidRDefault="00EB2FB4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ДКР и </w:t>
            </w:r>
            <w:proofErr w:type="spellStart"/>
            <w:r>
              <w:rPr>
                <w:color w:val="000000"/>
              </w:rPr>
              <w:t>ТрКР</w:t>
            </w:r>
            <w:proofErr w:type="spellEnd"/>
            <w:r>
              <w:rPr>
                <w:color w:val="000000"/>
              </w:rPr>
              <w:t xml:space="preserve"> в системе "</w:t>
            </w:r>
            <w:proofErr w:type="spellStart"/>
            <w:r>
              <w:rPr>
                <w:color w:val="000000"/>
              </w:rPr>
              <w:t>СтатГрад</w:t>
            </w:r>
            <w:proofErr w:type="spellEnd"/>
            <w:r>
              <w:rPr>
                <w:color w:val="000000"/>
              </w:rPr>
              <w:t>" только в 9-11классах.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Default="004D4664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 заседании МО проанализировать результаты ОГЭ и ЕГЭ и продумать систему работы по повышению </w:t>
            </w:r>
            <w:r w:rsidR="00EB2FB4">
              <w:rPr>
                <w:color w:val="000000"/>
              </w:rPr>
              <w:t>качества преподавания.</w:t>
            </w: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</w:p>
          <w:p w:rsidR="00EB2FB4" w:rsidRDefault="00EB2FB4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ДКР и </w:t>
            </w:r>
            <w:proofErr w:type="spellStart"/>
            <w:r>
              <w:rPr>
                <w:color w:val="000000"/>
              </w:rPr>
              <w:t>ТрКР</w:t>
            </w:r>
            <w:proofErr w:type="spellEnd"/>
            <w:r>
              <w:rPr>
                <w:color w:val="000000"/>
              </w:rPr>
              <w:t xml:space="preserve"> в системе "</w:t>
            </w:r>
            <w:proofErr w:type="spellStart"/>
            <w:r>
              <w:rPr>
                <w:color w:val="000000"/>
              </w:rPr>
              <w:t>СтатГрад</w:t>
            </w:r>
            <w:proofErr w:type="spellEnd"/>
            <w:r>
              <w:rPr>
                <w:color w:val="000000"/>
              </w:rPr>
              <w:t>" во всех классах.</w:t>
            </w:r>
          </w:p>
          <w:p w:rsidR="00EB2FB4" w:rsidRPr="00DC64C1" w:rsidRDefault="00EB2FB4" w:rsidP="000D01AA">
            <w:pPr>
              <w:rPr>
                <w:color w:val="000000"/>
              </w:rPr>
            </w:pP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5. Продолжить мероприятия по </w:t>
            </w:r>
            <w:r w:rsidRPr="00DC64C1">
              <w:rPr>
                <w:color w:val="000000"/>
              </w:rPr>
              <w:lastRenderedPageBreak/>
              <w:t>анализу ВПР. Диссеминация опыта подготовки и проведения ВПР, РКР, ДКР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Default="00EB2FB4" w:rsidP="00EB2F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Проведение ВПР, РКР, ДКР согласно графику. Анализ </w:t>
            </w:r>
            <w:r>
              <w:rPr>
                <w:color w:val="000000"/>
              </w:rPr>
              <w:lastRenderedPageBreak/>
              <w:t>результато</w:t>
            </w:r>
            <w:r w:rsidR="009A4239">
              <w:rPr>
                <w:color w:val="000000"/>
              </w:rPr>
              <w:t>в количественный и качественный.</w:t>
            </w:r>
          </w:p>
          <w:p w:rsidR="00EB2FB4" w:rsidRPr="00DC64C1" w:rsidRDefault="00EB2FB4" w:rsidP="00EB2FB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EB2FB4" w:rsidP="000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EB2FB4" w:rsidP="000D01A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32F7E">
              <w:rPr>
                <w:color w:val="000000"/>
              </w:rPr>
              <w:t>Нет системы подготовки к ВПР.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B32F7E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Знакомство с демонстрационными </w:t>
            </w:r>
            <w:r>
              <w:rPr>
                <w:color w:val="000000"/>
              </w:rPr>
              <w:lastRenderedPageBreak/>
              <w:t>вариантами ВПР и работа с ними в рамках уроков.</w:t>
            </w: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6. Ввести в практику работы педагогов проектирование уроков в технологической карте.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9A4239" w:rsidP="00DD3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1. Все педагоги знакомы с технологической картой</w:t>
            </w:r>
            <w:r w:rsidR="00DD3707">
              <w:t xml:space="preserve"> и многие уроки  проводятся  по карте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601F66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D3707">
              <w:rPr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7. Установить график предзащиты и защиты проектов для 4-11 классов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9A4239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График </w:t>
            </w:r>
            <w:r w:rsidRPr="00DC64C1">
              <w:rPr>
                <w:color w:val="000000"/>
              </w:rPr>
              <w:t>предзащиты и защиты проектов для 4-11 классов</w:t>
            </w:r>
            <w:r>
              <w:rPr>
                <w:color w:val="000000"/>
              </w:rPr>
              <w:t xml:space="preserve"> составить в начале учебного года и ознакомить с ним учащихся.</w:t>
            </w:r>
          </w:p>
        </w:tc>
      </w:tr>
      <w:tr w:rsidR="00A1011C" w:rsidRPr="00DC64C1" w:rsidTr="00B32F7E">
        <w:trPr>
          <w:trHeight w:val="31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8. Обеспечить содержание и организацию участия педагогов в деятельности по разработке программы развития школы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DD3707" w:rsidP="00DD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педсоветах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</w:tr>
      <w:tr w:rsidR="00A1011C" w:rsidRPr="00DC64C1" w:rsidTr="00B32F7E">
        <w:trPr>
          <w:trHeight w:val="582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 xml:space="preserve">Формирование содержания образования и воспитания, обеспечивающего развитие </w:t>
            </w:r>
            <w:r w:rsidRPr="00DC64C1"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lastRenderedPageBreak/>
              <w:t>1.  Организовать предзащиту и защиту проектов для каждой параллели с 4 по 11 класс в соответствии с графиком.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9A4239" w:rsidP="00F1440B">
            <w:pPr>
              <w:jc w:val="both"/>
              <w:rPr>
                <w:color w:val="000000"/>
              </w:rPr>
            </w:pPr>
            <w:r>
              <w:t>Организована предзащита и защита проектов</w:t>
            </w:r>
            <w:r w:rsidRPr="00680918">
              <w:rPr>
                <w:color w:val="000000"/>
              </w:rPr>
              <w:t xml:space="preserve"> в соответствии с графиком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752794" w:rsidRDefault="00752794" w:rsidP="000D01AA">
            <w:pPr>
              <w:rPr>
                <w:color w:val="000000"/>
              </w:rPr>
            </w:pPr>
            <w:r>
              <w:rPr>
                <w:color w:val="000000"/>
              </w:rPr>
              <w:t>Добиться соответствия уровня проектов региональному.</w:t>
            </w:r>
          </w:p>
        </w:tc>
      </w:tr>
      <w:tr w:rsidR="00A1011C" w:rsidRPr="00DC64C1" w:rsidTr="00B32F7E">
        <w:trPr>
          <w:trHeight w:val="360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 xml:space="preserve">2. Упорядочить сроки и формы предъявление </w:t>
            </w:r>
            <w:r w:rsidRPr="00DC64C1">
              <w:rPr>
                <w:color w:val="000000"/>
              </w:rPr>
              <w:lastRenderedPageBreak/>
              <w:t>информации для сайта школы.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1C" w:rsidRPr="00DC64C1" w:rsidRDefault="00FA39D7" w:rsidP="000D01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Обновить информацию  МО на сайте школы</w:t>
            </w:r>
          </w:p>
        </w:tc>
      </w:tr>
      <w:tr w:rsidR="00752794" w:rsidRPr="00DC64C1" w:rsidTr="00C7799A">
        <w:trPr>
          <w:trHeight w:val="372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94" w:rsidRPr="00DC64C1" w:rsidRDefault="00752794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2794" w:rsidRPr="00DC64C1" w:rsidRDefault="00752794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3. Совершенствовать работу МО классных руководителей для обеспечения реализации ФГОС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F1440B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rPr>
                <w:color w:val="000000"/>
              </w:rPr>
            </w:pPr>
            <w:r>
              <w:rPr>
                <w:color w:val="000000"/>
              </w:rPr>
              <w:t>Составлять план мероприятий в соответствии с календарем единых уроков.</w:t>
            </w:r>
          </w:p>
        </w:tc>
      </w:tr>
      <w:tr w:rsidR="00752794" w:rsidRPr="00DC64C1" w:rsidTr="00C7799A">
        <w:trPr>
          <w:trHeight w:val="544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94" w:rsidRPr="00DC64C1" w:rsidRDefault="00752794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2794" w:rsidRPr="00DC64C1" w:rsidRDefault="00752794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4. Сформировать систему общешкольных мероприятий, обеспечивающих развитие личностных качеств обучающихся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F1440B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94" w:rsidRPr="00DC64C1" w:rsidRDefault="00752794" w:rsidP="000D01AA">
            <w:pPr>
              <w:rPr>
                <w:color w:val="000000"/>
              </w:rPr>
            </w:pP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Default="00A1011C" w:rsidP="00F1440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Создание системы психолого-педагогического сопровождения обучающихся</w:t>
            </w:r>
          </w:p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1. Сформировать план-график участия высокомотивированных и одаренных детей в ежегодных олимпиадах и конкурсах разных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Default="00517A27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Принимали участие в ВОШ, но только на школьном уровне.</w:t>
            </w:r>
          </w:p>
          <w:p w:rsidR="00517A27" w:rsidRPr="00DC64C1" w:rsidRDefault="00517A27" w:rsidP="00F1440B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517A27" w:rsidP="00517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участвуем в олимпиаде по информатике, т.к. она направлена на программирование, изучение которого начинается на ступень позже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517A27" w:rsidP="000D01AA">
            <w:pPr>
              <w:rPr>
                <w:color w:val="000000"/>
              </w:rPr>
            </w:pPr>
            <w:r>
              <w:rPr>
                <w:color w:val="000000"/>
              </w:rPr>
              <w:t>Повысить качество подготовки участников ВОШ</w:t>
            </w: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2. Организовать сопровождение высокомотивированных и одаренных детей в соответствии с индивидуальным маршрутным листом, с учетом преемственности между уровнями </w:t>
            </w:r>
            <w:r w:rsidRPr="00DC64C1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517A27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Организовано сопровождение в соответствии с желанием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11C" w:rsidRPr="00DC64C1" w:rsidRDefault="00517A27" w:rsidP="000D01AA">
            <w:pPr>
              <w:rPr>
                <w:color w:val="000000"/>
              </w:rPr>
            </w:pPr>
            <w:r>
              <w:rPr>
                <w:color w:val="000000"/>
              </w:rPr>
              <w:t>Составлять ИОМ не только в соответствии с желанием детей но и предлагать другие варианты для саморазвития</w:t>
            </w: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lastRenderedPageBreak/>
              <w:t>Формировать технологическую компетенцию у педагогов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1.    Обеспечить изучение, обобщение и распространения опыта владения педагогами </w:t>
            </w:r>
            <w:proofErr w:type="spellStart"/>
            <w:r w:rsidRPr="00DC64C1">
              <w:rPr>
                <w:color w:val="000000"/>
              </w:rPr>
              <w:t>системно-деятельностным</w:t>
            </w:r>
            <w:proofErr w:type="spellEnd"/>
            <w:r w:rsidRPr="00DC64C1">
              <w:rPr>
                <w:color w:val="000000"/>
              </w:rPr>
              <w:t xml:space="preserve"> подходом в образовании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653A8C" w:rsidP="00653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 педагоги применяют </w:t>
            </w:r>
            <w:proofErr w:type="spellStart"/>
            <w:r>
              <w:rPr>
                <w:color w:val="000000"/>
              </w:rPr>
              <w:t>системно-деятельностный</w:t>
            </w:r>
            <w:proofErr w:type="spellEnd"/>
            <w:r>
              <w:rPr>
                <w:color w:val="000000"/>
              </w:rPr>
              <w:t xml:space="preserve"> подход  на своих уроках. Публикации в  </w:t>
            </w:r>
            <w:r>
              <w:t>ж</w:t>
            </w:r>
            <w:r w:rsidRPr="00E17A93">
              <w:t>урнал</w:t>
            </w:r>
            <w:r>
              <w:t>е</w:t>
            </w:r>
            <w:r w:rsidRPr="00E17A93">
              <w:t xml:space="preserve"> </w:t>
            </w:r>
            <w:r w:rsidRPr="00653A8C">
              <w:t>«Методический навигатор», в Электронном научно-методическом журнале Костромского областного института развития образования</w:t>
            </w:r>
            <w:r>
              <w:t xml:space="preserve">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653A8C" w:rsidP="000D01AA">
            <w:pPr>
              <w:rPr>
                <w:color w:val="000000"/>
              </w:rPr>
            </w:pPr>
            <w:r>
              <w:rPr>
                <w:color w:val="000000"/>
              </w:rPr>
              <w:t>Не реализуется в полной мере преемственность между начальным и средним звеном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653A8C" w:rsidP="00923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Оформлять рекомендации по работе с детьми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в письменной форме для учителей - предметников</w:t>
            </w:r>
            <w:r w:rsidR="009234D3">
              <w:rPr>
                <w:color w:val="000000"/>
              </w:rPr>
              <w:t xml:space="preserve"> (как памятки)</w:t>
            </w: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2.    Продолжить работу по формированию у педагогов компетенции аналитической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9234D3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Проводится количественный и качественный  анализ МКР, ДКР, РКР. Составлен пакет МКР в соответствии с ФГОС,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601F66" w:rsidP="000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9234D3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обновляется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9234D3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Систематически обновлять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3.    Маршрутизировать методическое сопровождение молодых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494803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Нет молодых </w:t>
            </w:r>
            <w:r w:rsidRPr="00DC64C1">
              <w:rPr>
                <w:color w:val="000000"/>
              </w:rPr>
              <w:t>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</w:tr>
      <w:tr w:rsidR="00A1011C" w:rsidRPr="00DC64C1" w:rsidTr="00B32F7E">
        <w:trPr>
          <w:trHeight w:val="33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4.    Организовать ПДС по решению педагогических ситуаций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9234D3" w:rsidP="00F1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</w:tr>
      <w:tr w:rsidR="00A1011C" w:rsidRPr="00DC64C1" w:rsidTr="00B32F7E">
        <w:trPr>
          <w:trHeight w:val="54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5.    Выстроить методическую работу педагогов в формате методического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8263F9" w:rsidP="008263F9">
            <w:pPr>
              <w:rPr>
                <w:color w:val="000000"/>
              </w:rPr>
            </w:pPr>
            <w:r>
              <w:t>Выбраны методические темы, определены цели, задачи,  конечный продукт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8263F9" w:rsidP="000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8263F9" w:rsidP="000D01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Предъявление </w:t>
            </w:r>
            <w:r w:rsidR="00494803">
              <w:rPr>
                <w:color w:val="000000"/>
              </w:rPr>
              <w:t>конечного продукта проекта на заседании МО.</w:t>
            </w:r>
          </w:p>
        </w:tc>
      </w:tr>
      <w:tr w:rsidR="00A1011C" w:rsidRPr="00DC64C1" w:rsidTr="00B32F7E">
        <w:trPr>
          <w:trHeight w:val="266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F144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1C" w:rsidRPr="00DC64C1" w:rsidRDefault="00A1011C" w:rsidP="000D01AA">
            <w:pPr>
              <w:rPr>
                <w:color w:val="000000"/>
              </w:rPr>
            </w:pPr>
            <w:r w:rsidRPr="00DC64C1">
              <w:rPr>
                <w:color w:val="000000"/>
              </w:rPr>
              <w:t>6.    Осуществить запуск работы методических сообществ-групп педагогов работающих на классе, параллели.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D19D4" w:rsidP="00AD19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рамках МО существует сообщество учителей, работающее  на параллели.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D19D4" w:rsidP="000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263F9">
              <w:rPr>
                <w:color w:val="00000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C" w:rsidRPr="00DC64C1" w:rsidRDefault="00A1011C" w:rsidP="000D01AA">
            <w:pPr>
              <w:rPr>
                <w:color w:val="000000"/>
              </w:rPr>
            </w:pPr>
          </w:p>
        </w:tc>
      </w:tr>
    </w:tbl>
    <w:p w:rsidR="00127AD2" w:rsidRDefault="00127AD2"/>
    <w:sectPr w:rsidR="00127AD2" w:rsidSect="00A101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011C"/>
    <w:rsid w:val="000D01AA"/>
    <w:rsid w:val="00127AD2"/>
    <w:rsid w:val="001C250C"/>
    <w:rsid w:val="00357911"/>
    <w:rsid w:val="004864B1"/>
    <w:rsid w:val="00494803"/>
    <w:rsid w:val="004D4664"/>
    <w:rsid w:val="00517A27"/>
    <w:rsid w:val="00552026"/>
    <w:rsid w:val="00601F66"/>
    <w:rsid w:val="00653A8C"/>
    <w:rsid w:val="00723A0C"/>
    <w:rsid w:val="00752794"/>
    <w:rsid w:val="008263F9"/>
    <w:rsid w:val="009234D3"/>
    <w:rsid w:val="009A4239"/>
    <w:rsid w:val="00A1011C"/>
    <w:rsid w:val="00AD19D4"/>
    <w:rsid w:val="00B32F7E"/>
    <w:rsid w:val="00C40447"/>
    <w:rsid w:val="00D43BEE"/>
    <w:rsid w:val="00D51993"/>
    <w:rsid w:val="00DD3707"/>
    <w:rsid w:val="00EB2FB4"/>
    <w:rsid w:val="00F1440B"/>
    <w:rsid w:val="00FA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AWJJH2MPE6E2-1585558818-2928</_dlc_DocId>
    <_dlc_DocIdUrl xmlns="4a252ca3-5a62-4c1c-90a6-29f4710e47f8">
      <Url>http://edu-sps.koiro.local/Kostroma_EDU/kos-sch-29/_layouts/15/DocIdRedir.aspx?ID=AWJJH2MPE6E2-1585558818-2928</Url>
      <Description>AWJJH2MPE6E2-1585558818-2928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088D6-9F05-44EA-AE09-3093DBDE35D9}"/>
</file>

<file path=customXml/itemProps2.xml><?xml version="1.0" encoding="utf-8"?>
<ds:datastoreItem xmlns:ds="http://schemas.openxmlformats.org/officeDocument/2006/customXml" ds:itemID="{0CA03D5B-50D4-45D5-AE6A-3A462D1BDDDD}"/>
</file>

<file path=customXml/itemProps3.xml><?xml version="1.0" encoding="utf-8"?>
<ds:datastoreItem xmlns:ds="http://schemas.openxmlformats.org/officeDocument/2006/customXml" ds:itemID="{A2A51EBA-36DF-4B5E-BED0-44CCD0077846}"/>
</file>

<file path=customXml/itemProps4.xml><?xml version="1.0" encoding="utf-8"?>
<ds:datastoreItem xmlns:ds="http://schemas.openxmlformats.org/officeDocument/2006/customXml" ds:itemID="{265B7CE4-1E04-4AA4-B035-0A5E55028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2018-04-28T10:15:00Z</cp:lastPrinted>
  <dcterms:created xsi:type="dcterms:W3CDTF">2018-06-13T10:11:00Z</dcterms:created>
  <dcterms:modified xsi:type="dcterms:W3CDTF">2018-06-13T10:29:00Z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325d68ec-84fa-4db5-9a14-2a19151eef2b</vt:lpwstr>
  </property>
</Properties>
</file>