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2E" w:rsidRDefault="00623312" w:rsidP="00623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1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3312" w:rsidRDefault="00623312" w:rsidP="00623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3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целью реализации непрерывного изучения курса «Информатика и ИКТ» в образовательном учреждении за счет часов школьного компонента вводится изучение в 5 классах предмета «Информатика и ИКТ». </w:t>
      </w:r>
      <w:proofErr w:type="gramStart"/>
      <w:r>
        <w:rPr>
          <w:rFonts w:ascii="Times New Roman" w:hAnsi="Times New Roman" w:cs="Times New Roman"/>
          <w:sz w:val="24"/>
          <w:szCs w:val="24"/>
        </w:rPr>
        <w:t>(Федеральный компонент государственного стандарта общего образования не предусматривает изучение «Информатики и ИКТ»  в 5-7 классах.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за счет компонента образовательного учреждения можно изучать этот  предмет, как в начальных, так и в 5-7</w:t>
      </w:r>
      <w:r w:rsidRPr="00623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позволит реализовать непрерывный курс информатики.)</w:t>
      </w:r>
      <w:bookmarkStart w:id="0" w:name="_GoBack"/>
      <w:bookmarkEnd w:id="0"/>
      <w:proofErr w:type="gramEnd"/>
    </w:p>
    <w:p w:rsidR="00047099" w:rsidRDefault="00623312" w:rsidP="00047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и информационно-коммуникационным технологиям составлена на основе федерального компонента государственного стандарта общего образования, утвержденного приказом МО РФ № </w:t>
      </w:r>
      <w:r w:rsidR="00047099">
        <w:rPr>
          <w:rFonts w:ascii="Times New Roman" w:hAnsi="Times New Roman" w:cs="Times New Roman"/>
          <w:sz w:val="24"/>
          <w:szCs w:val="24"/>
        </w:rPr>
        <w:t>1089 от 05.03.04; программ А. В.Горячева (5, 6 класс, Сборник программ «Образовательная система «Школа 2100» / под ред. А. А. Леонтьева.</w:t>
      </w:r>
      <w:proofErr w:type="gramEnd"/>
      <w:r w:rsidR="00047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04709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047099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047099">
        <w:rPr>
          <w:rFonts w:ascii="Times New Roman" w:hAnsi="Times New Roman" w:cs="Times New Roman"/>
          <w:sz w:val="24"/>
          <w:szCs w:val="24"/>
        </w:rPr>
        <w:t>, 2004) и примерной программы основного и полного общего образования по информатике и информационным технологиям МО РФ, 2008, Бином, Лаборатория знаний.</w:t>
      </w:r>
      <w:proofErr w:type="gramEnd"/>
    </w:p>
    <w:p w:rsidR="00047099" w:rsidRDefault="00047099" w:rsidP="00047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является пропедевтическим курсом и рассчитан на изучение учащимися 5-6 классов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68 часов (в том числе в 5 классе – 34 учебных часа из расчета 1 час в неделю и в 6 классе – 34 учебных часа из расчета 1 час в неделю). Программа соответствует федеральному компоненту государственного стандарта основного общего образования по информатике и ИКТ.</w:t>
      </w:r>
    </w:p>
    <w:p w:rsidR="00047099" w:rsidRDefault="00E83075" w:rsidP="00047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E83075" w:rsidRDefault="00E83075" w:rsidP="00E83075">
      <w:pPr>
        <w:tabs>
          <w:tab w:val="left" w:pos="82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выделяют следующие разделы:</w:t>
      </w:r>
    </w:p>
    <w:p w:rsidR="00E83075" w:rsidRDefault="00E83075" w:rsidP="00E83075">
      <w:pPr>
        <w:pStyle w:val="a3"/>
        <w:numPr>
          <w:ilvl w:val="0"/>
          <w:numId w:val="2"/>
        </w:numPr>
        <w:tabs>
          <w:tab w:val="left" w:pos="82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3075">
        <w:rPr>
          <w:rFonts w:ascii="Times New Roman" w:hAnsi="Times New Roman" w:cs="Times New Roman"/>
          <w:sz w:val="24"/>
          <w:szCs w:val="24"/>
        </w:rPr>
        <w:t>описание объектов – атрибуты, структуры, классы;</w:t>
      </w:r>
    </w:p>
    <w:p w:rsidR="00E83075" w:rsidRDefault="00E83075" w:rsidP="00E83075">
      <w:pPr>
        <w:pStyle w:val="a3"/>
        <w:numPr>
          <w:ilvl w:val="0"/>
          <w:numId w:val="2"/>
        </w:numPr>
        <w:tabs>
          <w:tab w:val="left" w:pos="82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поведения объектов – процессы и алгоритмы;</w:t>
      </w:r>
    </w:p>
    <w:p w:rsidR="00E83075" w:rsidRDefault="00E83075" w:rsidP="00E83075">
      <w:pPr>
        <w:pStyle w:val="a3"/>
        <w:numPr>
          <w:ilvl w:val="0"/>
          <w:numId w:val="2"/>
        </w:numPr>
        <w:tabs>
          <w:tab w:val="left" w:pos="82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высказывания и схемы логического вывода;</w:t>
      </w:r>
    </w:p>
    <w:p w:rsidR="00E83075" w:rsidRDefault="00E83075" w:rsidP="00E83075">
      <w:pPr>
        <w:pStyle w:val="a3"/>
        <w:numPr>
          <w:ilvl w:val="0"/>
          <w:numId w:val="2"/>
        </w:numPr>
        <w:tabs>
          <w:tab w:val="left" w:pos="82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моделей (структурных и функциональных схем) для решения разного.</w:t>
      </w:r>
    </w:p>
    <w:p w:rsidR="00E83075" w:rsidRDefault="00E83075" w:rsidP="00E83075">
      <w:pPr>
        <w:tabs>
          <w:tab w:val="left" w:pos="82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этих разделов изучается на протяжении всего курса концентрически, так, что объем соответствующих понятий возрастает от класса к классу.</w:t>
      </w:r>
    </w:p>
    <w:p w:rsidR="00A65DFF" w:rsidRDefault="00A65DFF" w:rsidP="00A65DF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Главная </w:t>
      </w:r>
      <w:r w:rsidRPr="00A65DF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FF">
        <w:rPr>
          <w:rFonts w:ascii="Times New Roman" w:hAnsi="Times New Roman" w:cs="Times New Roman"/>
          <w:sz w:val="24"/>
          <w:szCs w:val="24"/>
        </w:rPr>
        <w:t>данного курса информатики и ИКТ</w:t>
      </w:r>
      <w:r>
        <w:rPr>
          <w:rFonts w:ascii="Times New Roman" w:hAnsi="Times New Roman" w:cs="Times New Roman"/>
          <w:sz w:val="24"/>
          <w:szCs w:val="24"/>
        </w:rPr>
        <w:t xml:space="preserve"> 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E83075" w:rsidRDefault="00A65DFF" w:rsidP="00A65DFF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FF">
        <w:rPr>
          <w:rFonts w:ascii="Times New Roman" w:hAnsi="Times New Roman" w:cs="Times New Roman"/>
          <w:b/>
          <w:sz w:val="24"/>
          <w:szCs w:val="24"/>
        </w:rPr>
        <w:lastRenderedPageBreak/>
        <w:t>Задачи курса:</w:t>
      </w:r>
    </w:p>
    <w:p w:rsidR="00A65DFF" w:rsidRDefault="00A65DFF" w:rsidP="00A65DFF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A65DFF" w:rsidRDefault="00A65DFF" w:rsidP="00A65D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формальной логики при решении задач</w:t>
      </w:r>
      <w:r w:rsidR="00E00633">
        <w:rPr>
          <w:rFonts w:ascii="Times New Roman" w:hAnsi="Times New Roman" w:cs="Times New Roman"/>
          <w:sz w:val="24"/>
          <w:szCs w:val="24"/>
        </w:rPr>
        <w:t xml:space="preserve"> – умение планирования последовательности действий для достижений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E00633" w:rsidRDefault="00E00633" w:rsidP="00A65DFF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3E4651" w:rsidRPr="003E4651" w:rsidRDefault="00E00633" w:rsidP="003E4651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</w:t>
      </w:r>
      <w:r w:rsidR="003E4651">
        <w:rPr>
          <w:rFonts w:ascii="Times New Roman" w:hAnsi="Times New Roman" w:cs="Times New Roman"/>
          <w:sz w:val="24"/>
          <w:szCs w:val="24"/>
        </w:rPr>
        <w:t xml:space="preserve"> состоит  что делает (можно с ним делать)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4651">
        <w:rPr>
          <w:rFonts w:ascii="Times New Roman" w:hAnsi="Times New Roman" w:cs="Times New Roman"/>
          <w:sz w:val="24"/>
          <w:szCs w:val="24"/>
        </w:rPr>
        <w:t>;</w:t>
      </w:r>
    </w:p>
    <w:p w:rsidR="003E4651" w:rsidRPr="003E4651" w:rsidRDefault="003E4651" w:rsidP="003E4651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кругозора в областях знаний, тесно связанных с информатикой: </w:t>
      </w:r>
      <w:r w:rsidR="002A7431">
        <w:rPr>
          <w:rFonts w:ascii="Times New Roman" w:hAnsi="Times New Roman" w:cs="Times New Roman"/>
          <w:sz w:val="24"/>
          <w:szCs w:val="24"/>
        </w:rPr>
        <w:t>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3E4651" w:rsidRDefault="002A7431" w:rsidP="003E4651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 учеников навыков решения логических задач и ознакомление с общими приемами решения </w:t>
      </w:r>
      <w:r w:rsidR="003613A7">
        <w:rPr>
          <w:rFonts w:ascii="Times New Roman" w:hAnsi="Times New Roman" w:cs="Times New Roman"/>
          <w:sz w:val="24"/>
          <w:szCs w:val="24"/>
        </w:rPr>
        <w:t>задач –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3613A7" w:rsidRDefault="003613A7" w:rsidP="003613A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Обучение информатике на пропедевтическом уровне ведется на основе </w:t>
      </w:r>
      <w:r w:rsidRPr="003613A7">
        <w:rPr>
          <w:rFonts w:ascii="Times New Roman" w:hAnsi="Times New Roman" w:cs="Times New Roman"/>
          <w:i/>
          <w:sz w:val="24"/>
          <w:szCs w:val="24"/>
        </w:rPr>
        <w:t>индуктивного</w:t>
      </w:r>
      <w:r>
        <w:rPr>
          <w:rFonts w:ascii="Times New Roman" w:hAnsi="Times New Roman" w:cs="Times New Roman"/>
          <w:sz w:val="24"/>
          <w:szCs w:val="24"/>
        </w:rPr>
        <w:t xml:space="preserve"> подхода с акцентом на </w:t>
      </w:r>
      <w:r w:rsidRPr="003613A7">
        <w:rPr>
          <w:rFonts w:ascii="Times New Roman" w:hAnsi="Times New Roman" w:cs="Times New Roman"/>
          <w:i/>
          <w:sz w:val="24"/>
          <w:szCs w:val="24"/>
        </w:rPr>
        <w:t>развивающий</w:t>
      </w:r>
      <w:r>
        <w:rPr>
          <w:rFonts w:ascii="Times New Roman" w:hAnsi="Times New Roman" w:cs="Times New Roman"/>
          <w:sz w:val="24"/>
          <w:szCs w:val="24"/>
        </w:rPr>
        <w:t xml:space="preserve"> и отчасти </w:t>
      </w:r>
      <w:r>
        <w:rPr>
          <w:rFonts w:ascii="Times New Roman" w:hAnsi="Times New Roman" w:cs="Times New Roman"/>
          <w:i/>
          <w:sz w:val="24"/>
          <w:szCs w:val="24"/>
        </w:rPr>
        <w:t>мировоз</w:t>
      </w:r>
      <w:r w:rsidRPr="003613A7">
        <w:rPr>
          <w:rFonts w:ascii="Times New Roman" w:hAnsi="Times New Roman" w:cs="Times New Roman"/>
          <w:i/>
          <w:sz w:val="24"/>
          <w:szCs w:val="24"/>
        </w:rPr>
        <w:t>зренческий</w:t>
      </w:r>
      <w:r>
        <w:rPr>
          <w:rFonts w:ascii="Times New Roman" w:hAnsi="Times New Roman" w:cs="Times New Roman"/>
          <w:sz w:val="24"/>
          <w:szCs w:val="24"/>
        </w:rPr>
        <w:t xml:space="preserve"> аспекты курса.</w:t>
      </w:r>
    </w:p>
    <w:p w:rsidR="003613A7" w:rsidRDefault="003613A7" w:rsidP="003613A7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A7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3613A7" w:rsidRPr="00BB5B37" w:rsidRDefault="003613A7" w:rsidP="003613A7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B37">
        <w:rPr>
          <w:rFonts w:ascii="Times New Roman" w:hAnsi="Times New Roman" w:cs="Times New Roman"/>
          <w:sz w:val="24"/>
          <w:szCs w:val="24"/>
        </w:rPr>
        <w:t>индивидуальные,</w:t>
      </w:r>
    </w:p>
    <w:p w:rsidR="003613A7" w:rsidRPr="00BB5B37" w:rsidRDefault="003613A7" w:rsidP="003613A7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B37">
        <w:rPr>
          <w:rFonts w:ascii="Times New Roman" w:hAnsi="Times New Roman" w:cs="Times New Roman"/>
          <w:sz w:val="24"/>
          <w:szCs w:val="24"/>
        </w:rPr>
        <w:t>групповые,</w:t>
      </w:r>
    </w:p>
    <w:p w:rsidR="003613A7" w:rsidRPr="00BB5B37" w:rsidRDefault="00BB5B37" w:rsidP="003613A7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B37">
        <w:rPr>
          <w:rFonts w:ascii="Times New Roman" w:hAnsi="Times New Roman" w:cs="Times New Roman"/>
          <w:sz w:val="24"/>
          <w:szCs w:val="24"/>
        </w:rPr>
        <w:t>индивидуально-групповые,</w:t>
      </w:r>
    </w:p>
    <w:p w:rsidR="00BB5B37" w:rsidRPr="00BB5B37" w:rsidRDefault="00BB5B37" w:rsidP="003613A7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B37">
        <w:rPr>
          <w:rFonts w:ascii="Times New Roman" w:hAnsi="Times New Roman" w:cs="Times New Roman"/>
          <w:sz w:val="24"/>
          <w:szCs w:val="24"/>
        </w:rPr>
        <w:t>фронтальные,</w:t>
      </w:r>
    </w:p>
    <w:p w:rsidR="00BB5B37" w:rsidRPr="00BB5B37" w:rsidRDefault="00BB5B37" w:rsidP="003613A7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B37">
        <w:rPr>
          <w:rFonts w:ascii="Times New Roman" w:hAnsi="Times New Roman" w:cs="Times New Roman"/>
          <w:sz w:val="24"/>
          <w:szCs w:val="24"/>
        </w:rPr>
        <w:t>практикумы.</w:t>
      </w:r>
    </w:p>
    <w:p w:rsidR="00BB5B37" w:rsidRDefault="00BB5B37" w:rsidP="00BB5B37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BB5B37" w:rsidRPr="00BB5B37" w:rsidRDefault="00BB5B37" w:rsidP="00BB5B37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B37">
        <w:rPr>
          <w:rFonts w:ascii="Times New Roman" w:hAnsi="Times New Roman" w:cs="Times New Roman"/>
          <w:sz w:val="24"/>
          <w:szCs w:val="24"/>
        </w:rPr>
        <w:t>вводный,</w:t>
      </w:r>
    </w:p>
    <w:p w:rsidR="00BB5B37" w:rsidRPr="00BB5B37" w:rsidRDefault="00BB5B37" w:rsidP="00BB5B37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B37">
        <w:rPr>
          <w:rFonts w:ascii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B37">
        <w:rPr>
          <w:rFonts w:ascii="Times New Roman" w:hAnsi="Times New Roman" w:cs="Times New Roman"/>
          <w:sz w:val="24"/>
          <w:szCs w:val="24"/>
        </w:rPr>
        <w:t>(текущий),</w:t>
      </w:r>
    </w:p>
    <w:p w:rsidR="00BB5B37" w:rsidRDefault="00BB5B37" w:rsidP="00BB5B37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B37">
        <w:rPr>
          <w:rFonts w:ascii="Times New Roman" w:hAnsi="Times New Roman" w:cs="Times New Roman"/>
          <w:sz w:val="24"/>
          <w:szCs w:val="24"/>
        </w:rPr>
        <w:t>итоговый.</w:t>
      </w:r>
    </w:p>
    <w:p w:rsidR="00BB5B37" w:rsidRDefault="00BB5B37" w:rsidP="00BB5B37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 ЗУН:</w:t>
      </w:r>
    </w:p>
    <w:p w:rsidR="00BB5B37" w:rsidRPr="00BB5B37" w:rsidRDefault="00BB5B37" w:rsidP="00BB5B37">
      <w:pPr>
        <w:pStyle w:val="a3"/>
        <w:numPr>
          <w:ilvl w:val="0"/>
          <w:numId w:val="1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наблюдение,</w:t>
      </w:r>
    </w:p>
    <w:p w:rsidR="00BB5B37" w:rsidRPr="00BB5B37" w:rsidRDefault="00BB5B37" w:rsidP="00BB5B37">
      <w:pPr>
        <w:pStyle w:val="a3"/>
        <w:numPr>
          <w:ilvl w:val="0"/>
          <w:numId w:val="1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(фронтальный опрос, опрос в парах, выступление с сообщением, с докладом, с рефератом…),</w:t>
      </w:r>
    </w:p>
    <w:p w:rsidR="00BB5B37" w:rsidRDefault="00BB5B37" w:rsidP="00BB5B37">
      <w:pPr>
        <w:pStyle w:val="a3"/>
        <w:numPr>
          <w:ilvl w:val="0"/>
          <w:numId w:val="1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B37">
        <w:rPr>
          <w:rFonts w:ascii="Times New Roman" w:hAnsi="Times New Roman" w:cs="Times New Roman"/>
          <w:sz w:val="24"/>
          <w:szCs w:val="24"/>
        </w:rPr>
        <w:t>письменные (</w:t>
      </w:r>
      <w:r>
        <w:rPr>
          <w:rFonts w:ascii="Times New Roman" w:hAnsi="Times New Roman" w:cs="Times New Roman"/>
          <w:sz w:val="24"/>
          <w:szCs w:val="24"/>
        </w:rPr>
        <w:t>тест, самостоятельная работа, контрольная работа, диктант, кроссворды…</w:t>
      </w:r>
      <w:r w:rsidRPr="00BB5B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5B37" w:rsidRDefault="00BB5B37" w:rsidP="00BB5B37">
      <w:pPr>
        <w:pStyle w:val="a3"/>
        <w:numPr>
          <w:ilvl w:val="0"/>
          <w:numId w:val="1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(практические работы).</w:t>
      </w:r>
    </w:p>
    <w:p w:rsidR="00740823" w:rsidRDefault="007408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2849" w:rsidRPr="008D2849" w:rsidRDefault="008D2849" w:rsidP="008D284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4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план, 6 класс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817"/>
        <w:gridCol w:w="3757"/>
        <w:gridCol w:w="2338"/>
        <w:gridCol w:w="2268"/>
      </w:tblGrid>
      <w:tr w:rsidR="00C27E83" w:rsidTr="00C27E83">
        <w:tc>
          <w:tcPr>
            <w:tcW w:w="817" w:type="dxa"/>
            <w:vMerge w:val="restart"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7" w:type="dxa"/>
            <w:vMerge w:val="restart"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606" w:type="dxa"/>
            <w:gridSpan w:val="2"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27E83" w:rsidTr="00C27E83">
        <w:tc>
          <w:tcPr>
            <w:tcW w:w="817" w:type="dxa"/>
            <w:vMerge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(всего)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</w:tr>
      <w:tr w:rsidR="00C27E83" w:rsidTr="00C27E83">
        <w:tc>
          <w:tcPr>
            <w:tcW w:w="817" w:type="dxa"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и отношения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E83" w:rsidTr="00C27E83">
        <w:tc>
          <w:tcPr>
            <w:tcW w:w="817" w:type="dxa"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и события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E83" w:rsidTr="00C27E83">
        <w:tc>
          <w:tcPr>
            <w:tcW w:w="817" w:type="dxa"/>
          </w:tcPr>
          <w:p w:rsidR="00C27E83" w:rsidRDefault="00C27E83" w:rsidP="00C27E8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7" w:type="dxa"/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и рассуждения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E83" w:rsidTr="00C27E83">
        <w:trPr>
          <w:trHeight w:val="291"/>
        </w:trPr>
        <w:tc>
          <w:tcPr>
            <w:tcW w:w="817" w:type="dxa"/>
            <w:tcBorders>
              <w:bottom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83" w:rsidTr="00C27E83">
        <w:trPr>
          <w:trHeight w:val="2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C27E83" w:rsidRDefault="00C27E83" w:rsidP="00C27E83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27E83" w:rsidRDefault="00C27E83" w:rsidP="008D284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D2849" w:rsidRDefault="008D2849" w:rsidP="008D2849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2849" w:rsidRPr="00C27E83" w:rsidRDefault="00C27E83" w:rsidP="00C27E8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83">
        <w:rPr>
          <w:rFonts w:ascii="Times New Roman" w:hAnsi="Times New Roman" w:cs="Times New Roman"/>
          <w:b/>
          <w:sz w:val="28"/>
          <w:szCs w:val="28"/>
        </w:rPr>
        <w:t>Основное содержание курса</w:t>
      </w:r>
    </w:p>
    <w:p w:rsidR="00C27E83" w:rsidRPr="00C27E83" w:rsidRDefault="00C27E83" w:rsidP="00C27E8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27E83">
        <w:rPr>
          <w:rFonts w:ascii="Times New Roman" w:hAnsi="Times New Roman" w:cs="Times New Roman"/>
          <w:sz w:val="28"/>
          <w:szCs w:val="28"/>
        </w:rPr>
        <w:t>6-й класс (34 ч)</w:t>
      </w:r>
    </w:p>
    <w:p w:rsidR="00C27E83" w:rsidRDefault="00026870" w:rsidP="00C27E83">
      <w:pPr>
        <w:pStyle w:val="a5"/>
        <w:spacing w:after="0" w:afterAutospacing="0"/>
        <w:rPr>
          <w:rStyle w:val="a6"/>
          <w:i/>
          <w:iCs/>
        </w:rPr>
      </w:pPr>
      <w:r>
        <w:rPr>
          <w:rStyle w:val="a6"/>
          <w:i/>
          <w:iCs/>
        </w:rPr>
        <w:t xml:space="preserve">Алгоритмы и объекты </w:t>
      </w:r>
      <w:r w:rsidR="00C27E83" w:rsidRPr="00C27E83">
        <w:rPr>
          <w:rStyle w:val="a6"/>
          <w:i/>
          <w:iCs/>
        </w:rPr>
        <w:t xml:space="preserve">(9ч) </w:t>
      </w:r>
    </w:p>
    <w:p w:rsidR="00026870" w:rsidRDefault="00026870" w:rsidP="00C27E83">
      <w:pPr>
        <w:pStyle w:val="a5"/>
        <w:spacing w:after="0" w:afterAutospacing="0"/>
        <w:rPr>
          <w:rStyle w:val="a6"/>
          <w:i/>
          <w:iCs/>
        </w:rPr>
      </w:pPr>
      <w:r w:rsidRPr="00026870">
        <w:rPr>
          <w:rStyle w:val="a6"/>
          <w:b w:val="0"/>
          <w:iCs/>
        </w:rPr>
        <w:t>Объекты в алгоритмах.</w:t>
      </w:r>
      <w:r>
        <w:rPr>
          <w:rStyle w:val="a6"/>
          <w:b w:val="0"/>
          <w:iCs/>
        </w:rPr>
        <w:t xml:space="preserve"> Массивы объектов в алгоритмах. Собственные алгоритмы класса объектов. Признаки и собственные части в алгоритме класса объектов. Наследование алгоритмов и признаков. Параметры в алгоритме класса объектов.</w:t>
      </w:r>
    </w:p>
    <w:p w:rsidR="00C27E83" w:rsidRDefault="00026870" w:rsidP="00C27E83">
      <w:pPr>
        <w:pStyle w:val="a5"/>
        <w:spacing w:after="0" w:afterAutospacing="0"/>
        <w:rPr>
          <w:rStyle w:val="a6"/>
          <w:i/>
          <w:iCs/>
        </w:rPr>
      </w:pPr>
      <w:r>
        <w:rPr>
          <w:rStyle w:val="a6"/>
          <w:i/>
          <w:iCs/>
        </w:rPr>
        <w:t xml:space="preserve">Состояния объектов </w:t>
      </w:r>
      <w:r w:rsidR="00C27E83" w:rsidRPr="00C27E83">
        <w:rPr>
          <w:rStyle w:val="a6"/>
          <w:i/>
          <w:iCs/>
        </w:rPr>
        <w:t xml:space="preserve">(8ч) </w:t>
      </w:r>
    </w:p>
    <w:p w:rsidR="00026870" w:rsidRPr="00026870" w:rsidRDefault="00026870" w:rsidP="00C27E83">
      <w:pPr>
        <w:pStyle w:val="a5"/>
        <w:spacing w:after="0" w:afterAutospacing="0"/>
        <w:rPr>
          <w:rStyle w:val="a6"/>
          <w:b w:val="0"/>
          <w:iCs/>
        </w:rPr>
      </w:pPr>
      <w:r w:rsidRPr="00026870">
        <w:rPr>
          <w:rStyle w:val="a6"/>
          <w:b w:val="0"/>
          <w:iCs/>
        </w:rPr>
        <w:t>Состояния объектов. Состоя</w:t>
      </w:r>
      <w:r>
        <w:rPr>
          <w:rStyle w:val="a6"/>
          <w:b w:val="0"/>
          <w:iCs/>
        </w:rPr>
        <w:t xml:space="preserve">ния экземпляров одного класса. </w:t>
      </w:r>
      <w:r w:rsidRPr="00026870">
        <w:rPr>
          <w:rStyle w:val="a6"/>
          <w:b w:val="0"/>
          <w:iCs/>
        </w:rPr>
        <w:t>Диаграмма переходов состояний. Событие. Схема смены состояний</w:t>
      </w:r>
      <w:r>
        <w:rPr>
          <w:rStyle w:val="a6"/>
          <w:b w:val="0"/>
          <w:iCs/>
        </w:rPr>
        <w:t>. Состояния объекта и его частей.</w:t>
      </w:r>
    </w:p>
    <w:p w:rsidR="00026870" w:rsidRDefault="00026870" w:rsidP="00026870">
      <w:pPr>
        <w:pStyle w:val="a5"/>
        <w:spacing w:after="0" w:afterAutospacing="0"/>
        <w:rPr>
          <w:rStyle w:val="a6"/>
          <w:i/>
          <w:iCs/>
        </w:rPr>
      </w:pPr>
      <w:proofErr w:type="gramStart"/>
      <w:r>
        <w:rPr>
          <w:rStyle w:val="a6"/>
          <w:i/>
          <w:iCs/>
        </w:rPr>
        <w:t xml:space="preserve">Логические </w:t>
      </w:r>
      <w:r w:rsidR="00C27E83" w:rsidRPr="00C27E83">
        <w:rPr>
          <w:rStyle w:val="a6"/>
          <w:i/>
          <w:iCs/>
        </w:rPr>
        <w:t>рассуждения</w:t>
      </w:r>
      <w:proofErr w:type="gramEnd"/>
      <w:r w:rsidR="00C27E83" w:rsidRPr="00C27E83">
        <w:rPr>
          <w:rStyle w:val="a6"/>
          <w:i/>
          <w:iCs/>
        </w:rPr>
        <w:t xml:space="preserve"> (</w:t>
      </w:r>
      <w:r>
        <w:rPr>
          <w:rStyle w:val="a6"/>
          <w:i/>
          <w:iCs/>
        </w:rPr>
        <w:t>10</w:t>
      </w:r>
      <w:r w:rsidR="00C27E83" w:rsidRPr="00C27E83">
        <w:rPr>
          <w:rStyle w:val="a6"/>
          <w:i/>
          <w:iCs/>
        </w:rPr>
        <w:t xml:space="preserve"> ч) </w:t>
      </w:r>
    </w:p>
    <w:p w:rsidR="00026870" w:rsidRDefault="00026870" w:rsidP="00026870">
      <w:pPr>
        <w:pStyle w:val="a5"/>
        <w:spacing w:after="0" w:afterAutospacing="0"/>
        <w:rPr>
          <w:rStyle w:val="a6"/>
          <w:b w:val="0"/>
          <w:iCs/>
        </w:rPr>
      </w:pPr>
      <w:r>
        <w:rPr>
          <w:rStyle w:val="a6"/>
          <w:b w:val="0"/>
          <w:iCs/>
        </w:rPr>
        <w:t xml:space="preserve">Описание схемы логического вывода в виде системы продукций. Алгоритм вывода в системе продукций. Обработка системы продукций «снизу вверх» и «сверху вниз». Высказывания о значении атрибутов объектов в системе продукций. </w:t>
      </w:r>
      <w:proofErr w:type="spellStart"/>
      <w:r>
        <w:rPr>
          <w:rStyle w:val="a6"/>
          <w:b w:val="0"/>
          <w:iCs/>
        </w:rPr>
        <w:t>Выоды</w:t>
      </w:r>
      <w:proofErr w:type="spellEnd"/>
      <w:r>
        <w:rPr>
          <w:rStyle w:val="a6"/>
          <w:b w:val="0"/>
          <w:iCs/>
        </w:rPr>
        <w:t xml:space="preserve"> о значении атрибутов объектов в системе продукций.</w:t>
      </w:r>
    </w:p>
    <w:p w:rsidR="00DB49D8" w:rsidRDefault="00DB49D8" w:rsidP="00026870">
      <w:pPr>
        <w:pStyle w:val="a5"/>
        <w:spacing w:after="0" w:afterAutospacing="0"/>
        <w:rPr>
          <w:rStyle w:val="a6"/>
          <w:i/>
          <w:iCs/>
        </w:rPr>
      </w:pPr>
      <w:r w:rsidRPr="00DB49D8">
        <w:rPr>
          <w:rStyle w:val="a6"/>
          <w:i/>
          <w:iCs/>
        </w:rPr>
        <w:t>Модели в информатике (7ч)</w:t>
      </w:r>
    </w:p>
    <w:p w:rsidR="00DB49D8" w:rsidRPr="00DB49D8" w:rsidRDefault="00DB49D8" w:rsidP="00026870">
      <w:pPr>
        <w:pStyle w:val="a5"/>
        <w:spacing w:after="0" w:afterAutospacing="0"/>
        <w:rPr>
          <w:b/>
          <w:bCs/>
          <w:iCs/>
        </w:rPr>
      </w:pPr>
      <w:r w:rsidRPr="00DB49D8">
        <w:rPr>
          <w:rStyle w:val="a6"/>
          <w:b w:val="0"/>
          <w:iCs/>
        </w:rPr>
        <w:t>Построение информационных моделей</w:t>
      </w:r>
      <w:r>
        <w:rPr>
          <w:rStyle w:val="a6"/>
          <w:b w:val="0"/>
          <w:iCs/>
        </w:rPr>
        <w:t>. Выделение в текстах существенных сведений для построения информационных моделей. Обращение к дополнительным источникам информации при построении информационных моделей.</w:t>
      </w:r>
    </w:p>
    <w:p w:rsidR="00C27E83" w:rsidRPr="00C27E83" w:rsidRDefault="00C27E83" w:rsidP="00C27E83">
      <w:pPr>
        <w:pStyle w:val="a5"/>
      </w:pPr>
      <w:r w:rsidRPr="00C27E83">
        <w:t xml:space="preserve">В результате </w:t>
      </w:r>
      <w:proofErr w:type="gramStart"/>
      <w:r w:rsidRPr="00C27E83">
        <w:t>обучения по материалам</w:t>
      </w:r>
      <w:proofErr w:type="gramEnd"/>
      <w:r w:rsidRPr="00C27E83">
        <w:t xml:space="preserve"> комплекта для 6-го класса </w:t>
      </w:r>
      <w:r w:rsidRPr="00DB49D8">
        <w:rPr>
          <w:b/>
          <w:bCs/>
        </w:rPr>
        <w:t>учащиеся будут уметь</w:t>
      </w:r>
      <w:r w:rsidRPr="00C27E83">
        <w:rPr>
          <w:bCs/>
        </w:rPr>
        <w:t>:</w:t>
      </w:r>
      <w:r w:rsidRPr="00C27E83">
        <w:t xml:space="preserve"> </w:t>
      </w:r>
    </w:p>
    <w:p w:rsidR="00C27E83" w:rsidRPr="00C27E83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предлагать набор собственных алгоритмов объектов; </w:t>
      </w:r>
    </w:p>
    <w:p w:rsidR="00C27E83" w:rsidRPr="00C27E83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выполнять алгоритмы класса для разных экземпляров класса; </w:t>
      </w:r>
    </w:p>
    <w:p w:rsidR="00C27E83" w:rsidRPr="00C27E83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изменять и исправлять алгоритмы класса с параметрами; </w:t>
      </w:r>
    </w:p>
    <w:p w:rsidR="00C27E83" w:rsidRPr="00C27E83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предлагать набор состояний объектов одного класса; </w:t>
      </w:r>
    </w:p>
    <w:p w:rsidR="00C27E83" w:rsidRPr="00C27E83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называть набор событий, ведущих к смене состояний; </w:t>
      </w:r>
    </w:p>
    <w:p w:rsidR="00C27E83" w:rsidRPr="00C27E83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объяснять составленную диаграмму переходов состояний объектов; </w:t>
      </w:r>
    </w:p>
    <w:p w:rsidR="00C27E83" w:rsidRPr="00C27E83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изменять и исправлять схему логического вывода, заданную в виде списка </w:t>
      </w:r>
      <w:proofErr w:type="spellStart"/>
      <w:r w:rsidRPr="00C27E83">
        <w:rPr>
          <w:rFonts w:ascii="Times New Roman" w:eastAsia="Calibri" w:hAnsi="Times New Roman" w:cs="Times New Roman"/>
          <w:sz w:val="24"/>
          <w:szCs w:val="24"/>
        </w:rPr>
        <w:t>прави</w:t>
      </w:r>
      <w:proofErr w:type="spellEnd"/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27E83" w:rsidRPr="00C27E83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выполнять алгоритм вывода по списку правил; </w:t>
      </w:r>
    </w:p>
    <w:p w:rsidR="00C27E83" w:rsidRPr="00C27E83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t xml:space="preserve">включать высказывания о значении атрибутов объектов в списки правил в качестве исходных; </w:t>
      </w:r>
    </w:p>
    <w:p w:rsidR="00DB49D8" w:rsidRDefault="00C27E83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7E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произвольном тексте выявлять существенные сведения для построения схем наследования классов, алгоритмов классов, наборов состояний объектов класса, </w:t>
      </w:r>
      <w:r w:rsidR="00DB49D8">
        <w:rPr>
          <w:rFonts w:ascii="Times New Roman" w:hAnsi="Times New Roman" w:cs="Times New Roman"/>
          <w:sz w:val="24"/>
          <w:szCs w:val="24"/>
        </w:rPr>
        <w:t>систем продукций;</w:t>
      </w:r>
    </w:p>
    <w:p w:rsidR="00C27E83" w:rsidRDefault="00DB49D8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составные части предметов, а также,</w:t>
      </w:r>
      <w:r w:rsidR="00C27E83" w:rsidRPr="00C27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свою очередь, составных частей и т.д.;</w:t>
      </w:r>
    </w:p>
    <w:p w:rsidR="00DB49D8" w:rsidRDefault="00DB49D8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местонахождение предмета, перечисляя объекты, в состав которых он входит (по аналогии с почтовым адресом);</w:t>
      </w:r>
    </w:p>
    <w:p w:rsidR="00DB49D8" w:rsidRDefault="00DB49D8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таблицу признаков для предметов из одного класса; в каждой клетке таблицы записывается значение одного из нескольких признаков у одного из нескольких объектов;</w:t>
      </w:r>
    </w:p>
    <w:p w:rsidR="00DB49D8" w:rsidRDefault="00DB49D8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алгоритмы  с ветвлениями, с повторениями, с параметрами, обратные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B49D8" w:rsidRDefault="000B3C36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множества с разным взаимным расположением;</w:t>
      </w:r>
    </w:p>
    <w:p w:rsidR="000B3C36" w:rsidRDefault="000B3C36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выводы в виде правил «если - то»;</w:t>
      </w:r>
    </w:p>
    <w:p w:rsidR="000B3C36" w:rsidRDefault="000B3C36" w:rsidP="00C27E8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заданной ситуации составлять короткие цепочки правил «если - то».</w:t>
      </w:r>
    </w:p>
    <w:p w:rsidR="000B3C36" w:rsidRDefault="000B3C36" w:rsidP="000B3C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C36" w:rsidRDefault="000B3C36" w:rsidP="000B3C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C36" w:rsidRDefault="000B3C36" w:rsidP="000B3C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23" w:rsidRDefault="00047099" w:rsidP="00047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40823" w:rsidSect="00305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823" w:rsidRDefault="00740823" w:rsidP="00740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40823" w:rsidRDefault="00740823" w:rsidP="00740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6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239"/>
        <w:gridCol w:w="784"/>
        <w:gridCol w:w="907"/>
        <w:gridCol w:w="829"/>
        <w:gridCol w:w="2700"/>
        <w:gridCol w:w="2160"/>
        <w:gridCol w:w="2718"/>
        <w:gridCol w:w="1800"/>
        <w:gridCol w:w="1080"/>
      </w:tblGrid>
      <w:tr w:rsidR="00740823" w:rsidTr="00C2492E">
        <w:tc>
          <w:tcPr>
            <w:tcW w:w="821" w:type="dxa"/>
            <w:vMerge w:val="restart"/>
          </w:tcPr>
          <w:p w:rsidR="00740823" w:rsidRPr="001511FC" w:rsidRDefault="00740823" w:rsidP="00C2492E">
            <w:pPr>
              <w:jc w:val="center"/>
            </w:pPr>
            <w:r w:rsidRPr="001511FC">
              <w:t>№/</w:t>
            </w:r>
            <w:proofErr w:type="gramStart"/>
            <w:r w:rsidRPr="001511FC">
              <w:t>п</w:t>
            </w:r>
            <w:proofErr w:type="gramEnd"/>
          </w:p>
        </w:tc>
        <w:tc>
          <w:tcPr>
            <w:tcW w:w="2239" w:type="dxa"/>
            <w:vMerge w:val="restart"/>
          </w:tcPr>
          <w:p w:rsidR="00740823" w:rsidRPr="001511FC" w:rsidRDefault="00740823" w:rsidP="00C2492E">
            <w:r w:rsidRPr="001511FC">
              <w:t>Тема</w:t>
            </w:r>
          </w:p>
        </w:tc>
        <w:tc>
          <w:tcPr>
            <w:tcW w:w="2520" w:type="dxa"/>
            <w:gridSpan w:val="3"/>
          </w:tcPr>
          <w:p w:rsidR="00740823" w:rsidRPr="001511FC" w:rsidRDefault="00740823" w:rsidP="00C2492E">
            <w:pPr>
              <w:jc w:val="center"/>
            </w:pPr>
            <w:r w:rsidRPr="001511FC">
              <w:t>Кол-во часов</w:t>
            </w:r>
          </w:p>
        </w:tc>
        <w:tc>
          <w:tcPr>
            <w:tcW w:w="2700" w:type="dxa"/>
            <w:vMerge w:val="restart"/>
          </w:tcPr>
          <w:p w:rsidR="00740823" w:rsidRPr="001511FC" w:rsidRDefault="00740823" w:rsidP="00C2492E">
            <w:r w:rsidRPr="001511FC">
              <w:t>Цель</w:t>
            </w:r>
          </w:p>
        </w:tc>
        <w:tc>
          <w:tcPr>
            <w:tcW w:w="2160" w:type="dxa"/>
            <w:vMerge w:val="restart"/>
          </w:tcPr>
          <w:p w:rsidR="00740823" w:rsidRPr="001511FC" w:rsidRDefault="00740823" w:rsidP="00C2492E">
            <w:r w:rsidRPr="001511FC">
              <w:t>Тип урока</w:t>
            </w:r>
          </w:p>
        </w:tc>
        <w:tc>
          <w:tcPr>
            <w:tcW w:w="2718" w:type="dxa"/>
            <w:vMerge w:val="restart"/>
          </w:tcPr>
          <w:p w:rsidR="00740823" w:rsidRPr="001511FC" w:rsidRDefault="00740823" w:rsidP="00C2492E">
            <w:r w:rsidRPr="001511FC">
              <w:t>Планирование результатов ЗУН (стандарт)</w:t>
            </w:r>
          </w:p>
        </w:tc>
        <w:tc>
          <w:tcPr>
            <w:tcW w:w="1800" w:type="dxa"/>
          </w:tcPr>
          <w:p w:rsidR="00740823" w:rsidRPr="001511FC" w:rsidRDefault="00740823" w:rsidP="00C2492E">
            <w:r w:rsidRPr="001511FC">
              <w:t>Форма контроля</w:t>
            </w:r>
          </w:p>
        </w:tc>
        <w:tc>
          <w:tcPr>
            <w:tcW w:w="1080" w:type="dxa"/>
          </w:tcPr>
          <w:p w:rsidR="00740823" w:rsidRPr="001511FC" w:rsidRDefault="00740823" w:rsidP="00C2492E">
            <w:r w:rsidRPr="001511FC">
              <w:t>Примечание</w:t>
            </w:r>
          </w:p>
        </w:tc>
      </w:tr>
      <w:tr w:rsidR="00740823" w:rsidTr="00C2492E">
        <w:tc>
          <w:tcPr>
            <w:tcW w:w="821" w:type="dxa"/>
            <w:vMerge/>
          </w:tcPr>
          <w:p w:rsidR="00740823" w:rsidRPr="001511FC" w:rsidRDefault="00740823" w:rsidP="00C2492E">
            <w:pPr>
              <w:jc w:val="center"/>
            </w:pPr>
          </w:p>
        </w:tc>
        <w:tc>
          <w:tcPr>
            <w:tcW w:w="2239" w:type="dxa"/>
            <w:vMerge/>
          </w:tcPr>
          <w:p w:rsidR="00740823" w:rsidRPr="001511FC" w:rsidRDefault="00740823" w:rsidP="00C2492E"/>
        </w:tc>
        <w:tc>
          <w:tcPr>
            <w:tcW w:w="784" w:type="dxa"/>
          </w:tcPr>
          <w:p w:rsidR="00740823" w:rsidRPr="001511FC" w:rsidRDefault="00740823" w:rsidP="00C2492E">
            <w:pPr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740823" w:rsidRPr="001511FC" w:rsidRDefault="00740823" w:rsidP="00C2492E">
            <w:pPr>
              <w:jc w:val="center"/>
            </w:pPr>
            <w:r>
              <w:t>теория</w:t>
            </w:r>
          </w:p>
        </w:tc>
        <w:tc>
          <w:tcPr>
            <w:tcW w:w="829" w:type="dxa"/>
          </w:tcPr>
          <w:p w:rsidR="00740823" w:rsidRDefault="00740823" w:rsidP="00C2492E">
            <w:pPr>
              <w:jc w:val="center"/>
            </w:pPr>
            <w:proofErr w:type="spellStart"/>
            <w:r>
              <w:t>прак</w:t>
            </w:r>
            <w:proofErr w:type="spellEnd"/>
          </w:p>
          <w:p w:rsidR="00740823" w:rsidRPr="001511FC" w:rsidRDefault="00740823" w:rsidP="00C2492E">
            <w:pPr>
              <w:jc w:val="center"/>
            </w:pPr>
            <w:r>
              <w:t>тика</w:t>
            </w:r>
          </w:p>
        </w:tc>
        <w:tc>
          <w:tcPr>
            <w:tcW w:w="2700" w:type="dxa"/>
            <w:vMerge/>
          </w:tcPr>
          <w:p w:rsidR="00740823" w:rsidRPr="001511FC" w:rsidRDefault="00740823" w:rsidP="00C2492E"/>
        </w:tc>
        <w:tc>
          <w:tcPr>
            <w:tcW w:w="2160" w:type="dxa"/>
            <w:vMerge/>
          </w:tcPr>
          <w:p w:rsidR="00740823" w:rsidRPr="001511FC" w:rsidRDefault="00740823" w:rsidP="00C2492E"/>
        </w:tc>
        <w:tc>
          <w:tcPr>
            <w:tcW w:w="2718" w:type="dxa"/>
            <w:vMerge/>
          </w:tcPr>
          <w:p w:rsidR="00740823" w:rsidRPr="001511FC" w:rsidRDefault="00740823" w:rsidP="00C2492E"/>
        </w:tc>
        <w:tc>
          <w:tcPr>
            <w:tcW w:w="1800" w:type="dxa"/>
          </w:tcPr>
          <w:p w:rsidR="00740823" w:rsidRPr="001511FC" w:rsidRDefault="00740823" w:rsidP="00C2492E"/>
        </w:tc>
        <w:tc>
          <w:tcPr>
            <w:tcW w:w="1080" w:type="dxa"/>
          </w:tcPr>
          <w:p w:rsidR="00740823" w:rsidRPr="001511FC" w:rsidRDefault="00740823" w:rsidP="00C2492E"/>
        </w:tc>
      </w:tr>
      <w:tr w:rsidR="00740823" w:rsidTr="00C2492E">
        <w:tc>
          <w:tcPr>
            <w:tcW w:w="10440" w:type="dxa"/>
            <w:gridSpan w:val="7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  <w:lang w:val="en-US"/>
              </w:rPr>
              <w:t>I</w:t>
            </w:r>
            <w:r w:rsidRPr="00E67E2E">
              <w:rPr>
                <w:b/>
              </w:rPr>
              <w:t xml:space="preserve"> Объекты и отношения  (12 ч)</w:t>
            </w:r>
          </w:p>
        </w:tc>
        <w:tc>
          <w:tcPr>
            <w:tcW w:w="4518" w:type="dxa"/>
            <w:gridSpan w:val="2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160" w:type="dxa"/>
          </w:tcPr>
          <w:p w:rsidR="00740823" w:rsidRPr="00E67E2E" w:rsidRDefault="00740823" w:rsidP="00C2492E"/>
        </w:tc>
        <w:tc>
          <w:tcPr>
            <w:tcW w:w="2718" w:type="dxa"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/>
        </w:tc>
        <w:tc>
          <w:tcPr>
            <w:tcW w:w="1080" w:type="dxa"/>
          </w:tcPr>
          <w:p w:rsidR="00740823" w:rsidRPr="00E67E2E" w:rsidRDefault="00740823" w:rsidP="00C2492E">
            <w:pPr>
              <w:jc w:val="center"/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Вводный инструктаж по ТБ. Введение. Свойства объектов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 ч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 w:val="restart"/>
          </w:tcPr>
          <w:p w:rsidR="00740823" w:rsidRPr="00E67E2E" w:rsidRDefault="00740823" w:rsidP="00C2492E">
            <w:r w:rsidRPr="00E67E2E">
              <w:t>-дать представление о графе, о схеме отношений между объектами;</w:t>
            </w:r>
          </w:p>
          <w:p w:rsidR="00740823" w:rsidRPr="00E67E2E" w:rsidRDefault="00740823" w:rsidP="00C2492E">
            <w:r w:rsidRPr="00E67E2E">
              <w:t>-познакомить учащихся с отношением «являются разновидностью», которое связывает множества объектов;</w:t>
            </w:r>
          </w:p>
          <w:p w:rsidR="00740823" w:rsidRPr="00E67E2E" w:rsidRDefault="00740823" w:rsidP="00C2492E">
            <w:r w:rsidRPr="00E67E2E">
              <w:t>-познакомить учащихся с отношениями наследования, которыми при моделировании объектов связывают классы и подклассы;</w:t>
            </w:r>
          </w:p>
          <w:p w:rsidR="00740823" w:rsidRPr="00E67E2E" w:rsidRDefault="00740823" w:rsidP="00C2492E">
            <w:r w:rsidRPr="00E67E2E">
              <w:t xml:space="preserve">-научить определять </w:t>
            </w:r>
            <w:r w:rsidRPr="00E67E2E">
              <w:lastRenderedPageBreak/>
              <w:t>принадлежность объектов к классам, связанным отношениями наследования;</w:t>
            </w:r>
          </w:p>
          <w:p w:rsidR="00740823" w:rsidRPr="00E67E2E" w:rsidRDefault="00740823" w:rsidP="00C2492E">
            <w:r w:rsidRPr="00E67E2E">
              <w:t>-познакомить с отношениями «входит в состав» между объектами;</w:t>
            </w:r>
          </w:p>
          <w:p w:rsidR="00740823" w:rsidRPr="00E67E2E" w:rsidRDefault="00740823" w:rsidP="00C2492E">
            <w:r w:rsidRPr="00E67E2E">
              <w:t>-научить отражать отношения «входит в состав» на схеме состава;</w:t>
            </w:r>
          </w:p>
          <w:p w:rsidR="00740823" w:rsidRPr="00E67E2E" w:rsidRDefault="00740823" w:rsidP="00C2492E">
            <w:r w:rsidRPr="00E67E2E">
              <w:t>-дать начальное представление о системном подходе к моделированию поведения объектов, о взаимодействии и взаимовлиянии объектов, входящих в систему.</w:t>
            </w:r>
          </w:p>
        </w:tc>
        <w:tc>
          <w:tcPr>
            <w:tcW w:w="2160" w:type="dxa"/>
          </w:tcPr>
          <w:p w:rsidR="00740823" w:rsidRPr="00E67E2E" w:rsidRDefault="00740823" w:rsidP="00C2492E">
            <w:r w:rsidRPr="00E67E2E">
              <w:lastRenderedPageBreak/>
              <w:t>Урок-беседа</w:t>
            </w:r>
          </w:p>
        </w:tc>
        <w:tc>
          <w:tcPr>
            <w:tcW w:w="2718" w:type="dxa"/>
            <w:vMerge w:val="restart"/>
          </w:tcPr>
          <w:p w:rsidR="00740823" w:rsidRPr="00E67E2E" w:rsidRDefault="00740823" w:rsidP="00C2492E">
            <w:r w:rsidRPr="00E67E2E">
              <w:t>Учащиеся должны:</w:t>
            </w:r>
          </w:p>
          <w:p w:rsidR="00740823" w:rsidRPr="00E67E2E" w:rsidRDefault="00740823" w:rsidP="00C2492E">
            <w:r w:rsidRPr="00E67E2E">
              <w:t>-предлагать набор собственных алгоритмов объектов;</w:t>
            </w:r>
          </w:p>
          <w:p w:rsidR="00740823" w:rsidRPr="00E67E2E" w:rsidRDefault="00740823" w:rsidP="00C2492E">
            <w:r w:rsidRPr="00E67E2E">
              <w:t>-выполнять алгоритмы класса для разных экземпляров класса;</w:t>
            </w:r>
          </w:p>
          <w:p w:rsidR="00740823" w:rsidRPr="00E67E2E" w:rsidRDefault="00740823" w:rsidP="00C2492E">
            <w:r w:rsidRPr="00E67E2E">
              <w:t>-выстраивать отношения между объектами класса;</w:t>
            </w:r>
          </w:p>
          <w:p w:rsidR="00740823" w:rsidRPr="00E67E2E" w:rsidRDefault="00740823" w:rsidP="00C2492E">
            <w:r w:rsidRPr="00E67E2E">
              <w:t>-знать, что такое подмножество, отношения «входит в состав»;</w:t>
            </w:r>
          </w:p>
          <w:p w:rsidR="00740823" w:rsidRPr="00E67E2E" w:rsidRDefault="00740823" w:rsidP="00C2492E">
            <w:r w:rsidRPr="00E67E2E">
              <w:lastRenderedPageBreak/>
              <w:t>-изображать графы, решать задачи на составление графов и нахождение в графах  путей, удовлетворяющих некоторым условиям;</w:t>
            </w:r>
          </w:p>
          <w:p w:rsidR="00740823" w:rsidRPr="00E67E2E" w:rsidRDefault="00740823" w:rsidP="00C2492E">
            <w:r w:rsidRPr="00E67E2E">
              <w:t>-в произвольном тексте выявлять существенные сведения для построения схем наследования классов.</w:t>
            </w:r>
          </w:p>
          <w:p w:rsidR="00740823" w:rsidRPr="00E67E2E" w:rsidRDefault="00740823" w:rsidP="00C2492E"/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lastRenderedPageBreak/>
              <w:t>Задания в учебнике, ТБ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jc w:val="center"/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2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Класс объектов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Задания в учебнике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jc w:val="center"/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lang w:val="en-US"/>
              </w:rPr>
            </w:pPr>
            <w:r w:rsidRPr="00E67E2E">
              <w:rPr>
                <w:lang w:val="en-US"/>
              </w:rPr>
              <w:t>3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Граф. Схема отношений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Задания в учебнике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jc w:val="center"/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lang w:val="en-US"/>
              </w:rPr>
            </w:pPr>
            <w:r w:rsidRPr="00E67E2E">
              <w:rPr>
                <w:lang w:val="en-US"/>
              </w:rPr>
              <w:t>4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Подмножество. Пересечение множеств. Схема разновидностей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Задания на карточках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lang w:val="en-US"/>
              </w:rPr>
            </w:pPr>
            <w:r w:rsidRPr="00E67E2E">
              <w:rPr>
                <w:lang w:val="en-US"/>
              </w:rPr>
              <w:t>5</w:t>
            </w:r>
          </w:p>
          <w:p w:rsidR="00740823" w:rsidRPr="00E67E2E" w:rsidRDefault="00740823" w:rsidP="00C2492E">
            <w:pPr>
              <w:jc w:val="center"/>
            </w:pP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 xml:space="preserve">Отношения наследования. Надкласс и подкласс </w:t>
            </w:r>
            <w:r w:rsidRPr="00E67E2E">
              <w:lastRenderedPageBreak/>
              <w:t>объектов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lastRenderedPageBreak/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Работа с учебником, тест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b/>
                <w:lang w:val="en-US"/>
              </w:rPr>
            </w:pPr>
            <w:r w:rsidRPr="00E67E2E">
              <w:rPr>
                <w:b/>
                <w:lang w:val="en-US"/>
              </w:rPr>
              <w:lastRenderedPageBreak/>
              <w:t>6</w:t>
            </w:r>
          </w:p>
          <w:p w:rsidR="00740823" w:rsidRPr="00E67E2E" w:rsidRDefault="00740823" w:rsidP="00C2492E">
            <w:pPr>
              <w:jc w:val="center"/>
              <w:rPr>
                <w:b/>
              </w:rPr>
            </w:pP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Схема наследования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2700" w:type="dxa"/>
            <w:vMerge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216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180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Работа с учебником, работа на ПК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lang w:val="en-US"/>
              </w:rPr>
            </w:pPr>
            <w:r w:rsidRPr="00E67E2E">
              <w:rPr>
                <w:lang w:val="en-US"/>
              </w:rPr>
              <w:t>7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Контрольная работа № 1  «Объекты и отношения».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контроль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Выполнение контрольной работы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/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/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8</w:t>
            </w:r>
          </w:p>
          <w:p w:rsidR="00740823" w:rsidRPr="00E67E2E" w:rsidRDefault="00740823" w:rsidP="00C2492E">
            <w:pPr>
              <w:jc w:val="center"/>
              <w:rPr>
                <w:b/>
              </w:rPr>
            </w:pP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Отношения «входит  состав»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2700" w:type="dxa"/>
            <w:vMerge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216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Комбинированный урок</w:t>
            </w:r>
          </w:p>
        </w:tc>
        <w:tc>
          <w:tcPr>
            <w:tcW w:w="2718" w:type="dxa"/>
            <w:vMerge/>
            <w:shd w:val="clear" w:color="auto" w:fill="auto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180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Самостоятельная работа, работа на ПК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9</w:t>
            </w: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Схема состава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2700" w:type="dxa"/>
            <w:vMerge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216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Комбинированный урок</w:t>
            </w:r>
          </w:p>
        </w:tc>
        <w:tc>
          <w:tcPr>
            <w:tcW w:w="2718" w:type="dxa"/>
            <w:vMerge/>
            <w:shd w:val="clear" w:color="auto" w:fill="auto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180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Работа с учебником, работа на ПК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10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Система объектов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  <w:shd w:val="clear" w:color="auto" w:fill="auto"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Тестирование, творческая работа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11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Контрольная работа № 2 «Система объектов»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контроль</w:t>
            </w:r>
          </w:p>
        </w:tc>
        <w:tc>
          <w:tcPr>
            <w:tcW w:w="2718" w:type="dxa"/>
            <w:vMerge/>
            <w:shd w:val="clear" w:color="auto" w:fill="auto"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Выполнение контрольной работы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10440" w:type="dxa"/>
            <w:gridSpan w:val="7"/>
          </w:tcPr>
          <w:p w:rsidR="00740823" w:rsidRPr="00E67E2E" w:rsidRDefault="00740823" w:rsidP="00C2492E">
            <w:pPr>
              <w:jc w:val="center"/>
            </w:pPr>
            <w:r w:rsidRPr="00E67E2E">
              <w:rPr>
                <w:b/>
                <w:lang w:val="en-US"/>
              </w:rPr>
              <w:t>II</w:t>
            </w:r>
            <w:r w:rsidRPr="00E67E2E">
              <w:rPr>
                <w:b/>
              </w:rPr>
              <w:t xml:space="preserve"> Объекты и события (9 ч)</w:t>
            </w:r>
          </w:p>
        </w:tc>
        <w:tc>
          <w:tcPr>
            <w:tcW w:w="4518" w:type="dxa"/>
            <w:gridSpan w:val="2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12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Событие. Схема переходов состояний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 w:val="restart"/>
          </w:tcPr>
          <w:p w:rsidR="00740823" w:rsidRPr="00E67E2E" w:rsidRDefault="00740823" w:rsidP="00C2492E">
            <w:r w:rsidRPr="00E67E2E">
              <w:t xml:space="preserve">-научить выделять состояния объектов, в </w:t>
            </w:r>
            <w:r w:rsidRPr="00E67E2E">
              <w:lastRenderedPageBreak/>
              <w:t>которых изменяются их свойства;</w:t>
            </w:r>
          </w:p>
          <w:p w:rsidR="00740823" w:rsidRPr="00E67E2E" w:rsidRDefault="00740823" w:rsidP="00C2492E">
            <w:r w:rsidRPr="00E67E2E">
              <w:t>-отражать на схеме переходов связь между состояниями и определять условие каждого перехода;</w:t>
            </w:r>
          </w:p>
          <w:p w:rsidR="00740823" w:rsidRPr="00E67E2E" w:rsidRDefault="00740823" w:rsidP="00C2492E">
            <w:r w:rsidRPr="00E67E2E">
              <w:t>-дать представление о диаграмме состоянии;</w:t>
            </w:r>
          </w:p>
          <w:p w:rsidR="00740823" w:rsidRPr="00E67E2E" w:rsidRDefault="00740823" w:rsidP="00C2492E">
            <w:r w:rsidRPr="00E67E2E">
              <w:t>-отличать внешние и внутренние события;</w:t>
            </w:r>
          </w:p>
          <w:p w:rsidR="00740823" w:rsidRPr="00E67E2E" w:rsidRDefault="00740823" w:rsidP="00C2492E">
            <w:r w:rsidRPr="00E67E2E">
              <w:t>-дать представление о внутренних событиях в системе объектов</w:t>
            </w:r>
          </w:p>
        </w:tc>
        <w:tc>
          <w:tcPr>
            <w:tcW w:w="2160" w:type="dxa"/>
          </w:tcPr>
          <w:p w:rsidR="00740823" w:rsidRPr="00E67E2E" w:rsidRDefault="00740823" w:rsidP="00C2492E">
            <w:r w:rsidRPr="00E67E2E">
              <w:lastRenderedPageBreak/>
              <w:t>Комбинированный урок</w:t>
            </w:r>
          </w:p>
        </w:tc>
        <w:tc>
          <w:tcPr>
            <w:tcW w:w="2718" w:type="dxa"/>
            <w:vMerge w:val="restart"/>
            <w:shd w:val="clear" w:color="auto" w:fill="auto"/>
          </w:tcPr>
          <w:p w:rsidR="00740823" w:rsidRPr="00E67E2E" w:rsidRDefault="00740823" w:rsidP="00C2492E">
            <w:r w:rsidRPr="00E67E2E">
              <w:t>Учащиеся должны:</w:t>
            </w:r>
          </w:p>
          <w:p w:rsidR="00740823" w:rsidRPr="00E67E2E" w:rsidRDefault="00740823" w:rsidP="00C2492E">
            <w:r w:rsidRPr="00E67E2E">
              <w:t xml:space="preserve">-называть набор событий, </w:t>
            </w:r>
            <w:r w:rsidRPr="00E67E2E">
              <w:lastRenderedPageBreak/>
              <w:t>ведущих к смене состояний;</w:t>
            </w:r>
          </w:p>
          <w:p w:rsidR="00740823" w:rsidRPr="00E67E2E" w:rsidRDefault="00740823" w:rsidP="00C2492E">
            <w:r w:rsidRPr="00E67E2E">
              <w:t>-объяснять составленную диаграмму переходов состояний объектов;</w:t>
            </w:r>
          </w:p>
          <w:p w:rsidR="00740823" w:rsidRPr="00E67E2E" w:rsidRDefault="00740823" w:rsidP="00C2492E">
            <w:r w:rsidRPr="00E67E2E">
              <w:t>-знать, что такое внешние и внутренние события</w:t>
            </w:r>
          </w:p>
        </w:tc>
        <w:tc>
          <w:tcPr>
            <w:tcW w:w="1800" w:type="dxa"/>
          </w:tcPr>
          <w:p w:rsidR="00740823" w:rsidRPr="00E67E2E" w:rsidRDefault="00740823" w:rsidP="00C2492E">
            <w:r w:rsidRPr="00E67E2E">
              <w:lastRenderedPageBreak/>
              <w:t xml:space="preserve">Задания в учебнике, </w:t>
            </w:r>
            <w:r w:rsidRPr="00E67E2E">
              <w:lastRenderedPageBreak/>
              <w:t>работа в парах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lastRenderedPageBreak/>
              <w:t>13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Диаграмма состояний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  <w:shd w:val="clear" w:color="auto" w:fill="auto"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Самостоятельная работа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14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Контрольная работа № 3 «События»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контроль</w:t>
            </w:r>
          </w:p>
        </w:tc>
        <w:tc>
          <w:tcPr>
            <w:tcW w:w="2718" w:type="dxa"/>
            <w:vMerge/>
            <w:shd w:val="clear" w:color="auto" w:fill="auto"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/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15</w:t>
            </w: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Повторительно-обобщающий урок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2700" w:type="dxa"/>
            <w:vMerge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216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Урок обобщения</w:t>
            </w:r>
          </w:p>
        </w:tc>
        <w:tc>
          <w:tcPr>
            <w:tcW w:w="2718" w:type="dxa"/>
            <w:vMerge/>
            <w:shd w:val="clear" w:color="auto" w:fill="auto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180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Выполнение индивидуальных заданий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16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Мониторинговая контрольная работа за 1 полугодие.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контроль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 xml:space="preserve">Выполнение контрольной работы 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17-18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Внешние и внутренние события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2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2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Работа в группах, задания на карточках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/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/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19</w:t>
            </w:r>
          </w:p>
          <w:p w:rsidR="00740823" w:rsidRPr="00E67E2E" w:rsidRDefault="00740823" w:rsidP="00C2492E">
            <w:pPr>
              <w:jc w:val="center"/>
            </w:pP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События в системе объектов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Тест, задания в учебнике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20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Повторительно-обобщающий урок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Урок применения знаний и умений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Маршрутный ли</w:t>
            </w:r>
            <w:proofErr w:type="gramStart"/>
            <w:r w:rsidRPr="00E67E2E">
              <w:t>ст в гр</w:t>
            </w:r>
            <w:proofErr w:type="gramEnd"/>
            <w:r w:rsidRPr="00E67E2E">
              <w:t>уппе, паре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21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 xml:space="preserve">Контрольная работа № 4 «Внешние и </w:t>
            </w:r>
            <w:r w:rsidRPr="00E67E2E">
              <w:lastRenderedPageBreak/>
              <w:t>внутренние события»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lastRenderedPageBreak/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  <w:vMerge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контроль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 xml:space="preserve">Выполнение контрольной </w:t>
            </w:r>
            <w:r w:rsidRPr="00E67E2E">
              <w:lastRenderedPageBreak/>
              <w:t>работы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10440" w:type="dxa"/>
            <w:gridSpan w:val="7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  <w:lang w:val="en-US"/>
              </w:rPr>
              <w:lastRenderedPageBreak/>
              <w:t>III</w:t>
            </w:r>
            <w:r w:rsidRPr="00E67E2E">
              <w:rPr>
                <w:b/>
              </w:rPr>
              <w:t xml:space="preserve"> Объекты и рассуждения (11 ч)</w:t>
            </w:r>
          </w:p>
        </w:tc>
        <w:tc>
          <w:tcPr>
            <w:tcW w:w="4518" w:type="dxa"/>
            <w:gridSpan w:val="2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22</w:t>
            </w: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Схема рассуждений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270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216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Комбинированный урок</w:t>
            </w:r>
          </w:p>
        </w:tc>
        <w:tc>
          <w:tcPr>
            <w:tcW w:w="2718" w:type="dxa"/>
            <w:vMerge w:val="restart"/>
          </w:tcPr>
          <w:p w:rsidR="00740823" w:rsidRPr="00E67E2E" w:rsidRDefault="00740823" w:rsidP="00C2492E">
            <w:r w:rsidRPr="00E67E2E">
              <w:t>Учащиеся должны:</w:t>
            </w:r>
          </w:p>
          <w:p w:rsidR="00740823" w:rsidRPr="00E67E2E" w:rsidRDefault="00740823" w:rsidP="00C2492E">
            <w:r w:rsidRPr="00E67E2E">
              <w:t>-изменять и исправлять схему логического вывода, заданную в виде системы продукций;</w:t>
            </w:r>
          </w:p>
          <w:p w:rsidR="00740823" w:rsidRPr="00E67E2E" w:rsidRDefault="00740823" w:rsidP="00C2492E">
            <w:r w:rsidRPr="00E67E2E">
              <w:t>-выполнять алгоритм вывода в системе продукций;</w:t>
            </w:r>
          </w:p>
          <w:p w:rsidR="00740823" w:rsidRPr="00E67E2E" w:rsidRDefault="00740823" w:rsidP="00C2492E">
            <w:pPr>
              <w:rPr>
                <w:b/>
              </w:rPr>
            </w:pPr>
            <w:r w:rsidRPr="00E67E2E">
              <w:t>-включать высказывания о значении атрибутов объектов в систему продукций в качестве исходных</w:t>
            </w:r>
          </w:p>
        </w:tc>
        <w:tc>
          <w:tcPr>
            <w:tcW w:w="180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Карточки, учебник, ПК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23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Список правил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Задания в учебнике, работа в парах, устный опрос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24-25</w:t>
            </w: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Таблица выводов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2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1,5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270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216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180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Задания в учебнике, практическая работа на ПК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/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/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rPr>
          <w:trHeight w:val="91"/>
        </w:trPr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26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Контрольная работа № 5 «Схема рассуждений»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контроль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Выполнение контрольной работы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27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Вспомогательные списки правил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Карточки, опрос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28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Повторительно-обобщающий урок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Урок применения знаний и умений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>Индивидуальные занятия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29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 xml:space="preserve">Мониторинговая контрольная работа </w:t>
            </w:r>
            <w:r w:rsidRPr="00E67E2E">
              <w:lastRenderedPageBreak/>
              <w:t>за год.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lastRenderedPageBreak/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контроль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 xml:space="preserve">Выполнение контрольной </w:t>
            </w:r>
            <w:r w:rsidRPr="00E67E2E">
              <w:lastRenderedPageBreak/>
              <w:t>работы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lastRenderedPageBreak/>
              <w:t>30</w:t>
            </w:r>
          </w:p>
        </w:tc>
        <w:tc>
          <w:tcPr>
            <w:tcW w:w="2239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Обратная цепочка вывода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  <w:rPr>
                <w:b/>
              </w:rPr>
            </w:pPr>
            <w:r w:rsidRPr="00E67E2E">
              <w:rPr>
                <w:b/>
              </w:rPr>
              <w:t>0,5</w:t>
            </w:r>
          </w:p>
        </w:tc>
        <w:tc>
          <w:tcPr>
            <w:tcW w:w="270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216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Комбинированный урок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>
            <w:pPr>
              <w:rPr>
                <w:b/>
              </w:rPr>
            </w:pPr>
          </w:p>
        </w:tc>
        <w:tc>
          <w:tcPr>
            <w:tcW w:w="1800" w:type="dxa"/>
          </w:tcPr>
          <w:p w:rsidR="00740823" w:rsidRPr="00E67E2E" w:rsidRDefault="00740823" w:rsidP="00C2492E">
            <w:pPr>
              <w:rPr>
                <w:b/>
              </w:rPr>
            </w:pPr>
            <w:r w:rsidRPr="00E67E2E">
              <w:rPr>
                <w:b/>
              </w:rPr>
              <w:t>Задания в учебнике, на ПК</w:t>
            </w:r>
          </w:p>
        </w:tc>
        <w:tc>
          <w:tcPr>
            <w:tcW w:w="1080" w:type="dxa"/>
          </w:tcPr>
          <w:p w:rsidR="00740823" w:rsidRPr="00E67E2E" w:rsidRDefault="00740823" w:rsidP="00C2492E">
            <w:pPr>
              <w:rPr>
                <w:b/>
              </w:rPr>
            </w:pPr>
          </w:p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  <w:r w:rsidRPr="00E67E2E">
              <w:t>31</w:t>
            </w: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Повторительно-обобщающий урок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  <w:r w:rsidRPr="00E67E2E">
              <w:t>1</w:t>
            </w: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>
            <w:r w:rsidRPr="00E67E2E">
              <w:t>Урок применения знаний и умений</w:t>
            </w:r>
          </w:p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>
            <w:r w:rsidRPr="00E67E2E">
              <w:t xml:space="preserve"> Внеклассное мероприятие по информатике</w:t>
            </w:r>
          </w:p>
        </w:tc>
        <w:tc>
          <w:tcPr>
            <w:tcW w:w="1080" w:type="dxa"/>
          </w:tcPr>
          <w:p w:rsidR="00740823" w:rsidRPr="00E67E2E" w:rsidRDefault="00740823" w:rsidP="00C2492E"/>
        </w:tc>
      </w:tr>
      <w:tr w:rsidR="00740823" w:rsidRPr="00E67E2E" w:rsidTr="00C2492E">
        <w:tc>
          <w:tcPr>
            <w:tcW w:w="821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239" w:type="dxa"/>
          </w:tcPr>
          <w:p w:rsidR="00740823" w:rsidRPr="00E67E2E" w:rsidRDefault="00740823" w:rsidP="00C2492E">
            <w:r w:rsidRPr="00E67E2E">
              <w:t>3 ч - резерв</w:t>
            </w:r>
          </w:p>
        </w:tc>
        <w:tc>
          <w:tcPr>
            <w:tcW w:w="784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907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829" w:type="dxa"/>
          </w:tcPr>
          <w:p w:rsidR="00740823" w:rsidRPr="00E67E2E" w:rsidRDefault="00740823" w:rsidP="00C2492E">
            <w:pPr>
              <w:jc w:val="center"/>
            </w:pPr>
          </w:p>
        </w:tc>
        <w:tc>
          <w:tcPr>
            <w:tcW w:w="2700" w:type="dxa"/>
          </w:tcPr>
          <w:p w:rsidR="00740823" w:rsidRPr="00E67E2E" w:rsidRDefault="00740823" w:rsidP="00C2492E"/>
        </w:tc>
        <w:tc>
          <w:tcPr>
            <w:tcW w:w="2160" w:type="dxa"/>
          </w:tcPr>
          <w:p w:rsidR="00740823" w:rsidRPr="00E67E2E" w:rsidRDefault="00740823" w:rsidP="00C2492E"/>
        </w:tc>
        <w:tc>
          <w:tcPr>
            <w:tcW w:w="2718" w:type="dxa"/>
            <w:vMerge/>
          </w:tcPr>
          <w:p w:rsidR="00740823" w:rsidRPr="00E67E2E" w:rsidRDefault="00740823" w:rsidP="00C2492E"/>
        </w:tc>
        <w:tc>
          <w:tcPr>
            <w:tcW w:w="1800" w:type="dxa"/>
          </w:tcPr>
          <w:p w:rsidR="00740823" w:rsidRPr="00E67E2E" w:rsidRDefault="00740823" w:rsidP="00C2492E"/>
        </w:tc>
        <w:tc>
          <w:tcPr>
            <w:tcW w:w="1080" w:type="dxa"/>
          </w:tcPr>
          <w:p w:rsidR="00740823" w:rsidRPr="00E67E2E" w:rsidRDefault="00740823" w:rsidP="00C2492E"/>
        </w:tc>
      </w:tr>
    </w:tbl>
    <w:p w:rsidR="00740823" w:rsidRDefault="00740823" w:rsidP="00047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823" w:rsidRDefault="00740823">
      <w:pPr>
        <w:rPr>
          <w:rFonts w:ascii="Times New Roman" w:hAnsi="Times New Roman" w:cs="Times New Roman"/>
          <w:sz w:val="24"/>
          <w:szCs w:val="24"/>
        </w:rPr>
        <w:sectPr w:rsidR="00740823" w:rsidSect="007408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0823" w:rsidRPr="00740823" w:rsidRDefault="00740823" w:rsidP="00740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средств ИКТ, используемых для реализации настоящей программы:</w:t>
      </w:r>
    </w:p>
    <w:p w:rsidR="00740823" w:rsidRDefault="00740823" w:rsidP="00740823">
      <w:pPr>
        <w:pStyle w:val="a3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C49A8">
        <w:rPr>
          <w:rFonts w:ascii="Times New Roman" w:hAnsi="Times New Roman" w:cs="Times New Roman"/>
          <w:b/>
          <w:i/>
          <w:sz w:val="24"/>
          <w:szCs w:val="24"/>
          <w:u w:val="single"/>
        </w:rPr>
        <w:t>Аппаратные средства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40823" w:rsidRPr="008D2849" w:rsidRDefault="00740823" w:rsidP="00740823">
      <w:pPr>
        <w:pStyle w:val="a3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849">
        <w:rPr>
          <w:rFonts w:ascii="Times New Roman" w:hAnsi="Times New Roman" w:cs="Times New Roman"/>
          <w:sz w:val="24"/>
          <w:szCs w:val="24"/>
        </w:rPr>
        <w:t>мультимедийные компьютеры,</w:t>
      </w:r>
    </w:p>
    <w:p w:rsidR="00740823" w:rsidRPr="008D2849" w:rsidRDefault="00740823" w:rsidP="00740823">
      <w:pPr>
        <w:pStyle w:val="a3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849">
        <w:rPr>
          <w:rFonts w:ascii="Times New Roman" w:hAnsi="Times New Roman" w:cs="Times New Roman"/>
          <w:sz w:val="24"/>
          <w:szCs w:val="24"/>
        </w:rPr>
        <w:t>локальная сеть,</w:t>
      </w:r>
    </w:p>
    <w:p w:rsidR="00740823" w:rsidRPr="008D2849" w:rsidRDefault="00740823" w:rsidP="00740823">
      <w:pPr>
        <w:pStyle w:val="a3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849">
        <w:rPr>
          <w:rFonts w:ascii="Times New Roman" w:hAnsi="Times New Roman" w:cs="Times New Roman"/>
          <w:sz w:val="24"/>
          <w:szCs w:val="24"/>
        </w:rPr>
        <w:t>мультимедиа проектор,</w:t>
      </w:r>
    </w:p>
    <w:p w:rsidR="00740823" w:rsidRPr="008D2849" w:rsidRDefault="00740823" w:rsidP="00740823">
      <w:pPr>
        <w:pStyle w:val="a3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849">
        <w:rPr>
          <w:rFonts w:ascii="Times New Roman" w:hAnsi="Times New Roman" w:cs="Times New Roman"/>
          <w:sz w:val="24"/>
          <w:szCs w:val="24"/>
        </w:rPr>
        <w:t>принтер,</w:t>
      </w:r>
    </w:p>
    <w:p w:rsidR="00740823" w:rsidRPr="008D2849" w:rsidRDefault="00740823" w:rsidP="00740823">
      <w:pPr>
        <w:pStyle w:val="a3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849">
        <w:rPr>
          <w:rFonts w:ascii="Times New Roman" w:hAnsi="Times New Roman" w:cs="Times New Roman"/>
          <w:sz w:val="24"/>
          <w:szCs w:val="24"/>
        </w:rPr>
        <w:t>сканер.</w:t>
      </w:r>
    </w:p>
    <w:p w:rsidR="00740823" w:rsidRDefault="00740823" w:rsidP="00740823">
      <w:pPr>
        <w:pStyle w:val="a3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49A8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Программные средства</w:t>
      </w:r>
      <w:r w:rsidRPr="008D284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40823" w:rsidRDefault="00740823" w:rsidP="00740823">
      <w:pPr>
        <w:pStyle w:val="a3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2849">
        <w:rPr>
          <w:rFonts w:ascii="Times New Roman" w:hAnsi="Times New Roman" w:cs="Times New Roman"/>
          <w:sz w:val="24"/>
          <w:szCs w:val="24"/>
        </w:rPr>
        <w:t xml:space="preserve">перативная система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0823" w:rsidRDefault="00740823" w:rsidP="00740823">
      <w:pPr>
        <w:pStyle w:val="a3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пакет офисных приложений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D2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0823" w:rsidRDefault="00740823" w:rsidP="00740823">
      <w:pPr>
        <w:pStyle w:val="a3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оптического распознания текстов,</w:t>
      </w:r>
    </w:p>
    <w:p w:rsidR="00740823" w:rsidRDefault="00740823" w:rsidP="00740823">
      <w:pPr>
        <w:pStyle w:val="a3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программа-архиватор,</w:t>
      </w:r>
    </w:p>
    <w:p w:rsidR="00740823" w:rsidRDefault="00740823" w:rsidP="00740823">
      <w:pPr>
        <w:pStyle w:val="a3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антивирусная программа,</w:t>
      </w:r>
    </w:p>
    <w:p w:rsidR="00740823" w:rsidRDefault="00740823" w:rsidP="00740823">
      <w:pPr>
        <w:pStyle w:val="a3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клавиатурный тренажер,</w:t>
      </w:r>
    </w:p>
    <w:p w:rsidR="00740823" w:rsidRDefault="00740823" w:rsidP="00740823">
      <w:pPr>
        <w:pStyle w:val="a3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программирования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ЛогоМиры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40823" w:rsidRDefault="00740823" w:rsidP="00740823">
      <w:pPr>
        <w:pStyle w:val="a3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программ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Роботландия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740823" w:rsidRDefault="00740823" w:rsidP="00740823">
      <w:pPr>
        <w:pStyle w:val="a3"/>
        <w:numPr>
          <w:ilvl w:val="0"/>
          <w:numId w:val="1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программ «Мир информатики» (компания «Кирилл и Мефодий»).</w:t>
      </w:r>
    </w:p>
    <w:p w:rsidR="00623312" w:rsidRPr="00623312" w:rsidRDefault="00623312" w:rsidP="00047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23312" w:rsidRPr="00623312" w:rsidSect="0074082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2DC2"/>
    <w:multiLevelType w:val="hybridMultilevel"/>
    <w:tmpl w:val="71CC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7196"/>
    <w:multiLevelType w:val="hybridMultilevel"/>
    <w:tmpl w:val="91A4C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E0441"/>
    <w:multiLevelType w:val="hybridMultilevel"/>
    <w:tmpl w:val="B10A4E44"/>
    <w:lvl w:ilvl="0" w:tplc="04190001">
      <w:start w:val="1"/>
      <w:numFmt w:val="bullet"/>
      <w:lvlText w:val=""/>
      <w:lvlJc w:val="left"/>
      <w:pPr>
        <w:ind w:left="9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78" w:hanging="360"/>
      </w:pPr>
      <w:rPr>
        <w:rFonts w:ascii="Wingdings" w:hAnsi="Wingdings" w:hint="default"/>
      </w:rPr>
    </w:lvl>
  </w:abstractNum>
  <w:abstractNum w:abstractNumId="3">
    <w:nsid w:val="0DDD7D8E"/>
    <w:multiLevelType w:val="hybridMultilevel"/>
    <w:tmpl w:val="1A34A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5A9D"/>
    <w:multiLevelType w:val="hybridMultilevel"/>
    <w:tmpl w:val="E068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93B4D"/>
    <w:multiLevelType w:val="hybridMultilevel"/>
    <w:tmpl w:val="6F84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F6797"/>
    <w:multiLevelType w:val="hybridMultilevel"/>
    <w:tmpl w:val="B942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65D5D"/>
    <w:multiLevelType w:val="hybridMultilevel"/>
    <w:tmpl w:val="687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36678"/>
    <w:multiLevelType w:val="hybridMultilevel"/>
    <w:tmpl w:val="BAC8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46002"/>
    <w:multiLevelType w:val="hybridMultilevel"/>
    <w:tmpl w:val="C538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D6386"/>
    <w:multiLevelType w:val="hybridMultilevel"/>
    <w:tmpl w:val="B9E0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E2060"/>
    <w:multiLevelType w:val="hybridMultilevel"/>
    <w:tmpl w:val="5F6E9A32"/>
    <w:lvl w:ilvl="0" w:tplc="04190011">
      <w:start w:val="1"/>
      <w:numFmt w:val="decimal"/>
      <w:lvlText w:val="%1)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2">
    <w:nsid w:val="5C311C57"/>
    <w:multiLevelType w:val="hybridMultilevel"/>
    <w:tmpl w:val="C4CA0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423A4"/>
    <w:multiLevelType w:val="hybridMultilevel"/>
    <w:tmpl w:val="1B72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21452"/>
    <w:multiLevelType w:val="hybridMultilevel"/>
    <w:tmpl w:val="0CD80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366A0"/>
    <w:multiLevelType w:val="multilevel"/>
    <w:tmpl w:val="B700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B95C44"/>
    <w:multiLevelType w:val="hybridMultilevel"/>
    <w:tmpl w:val="C40C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16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12"/>
    <w:rsid w:val="00026870"/>
    <w:rsid w:val="00047099"/>
    <w:rsid w:val="000B3C36"/>
    <w:rsid w:val="002A7431"/>
    <w:rsid w:val="0030502E"/>
    <w:rsid w:val="003613A7"/>
    <w:rsid w:val="003E4651"/>
    <w:rsid w:val="00623312"/>
    <w:rsid w:val="00740823"/>
    <w:rsid w:val="008C6194"/>
    <w:rsid w:val="008D2849"/>
    <w:rsid w:val="00A65DFF"/>
    <w:rsid w:val="00B706C0"/>
    <w:rsid w:val="00BB5B37"/>
    <w:rsid w:val="00C27E83"/>
    <w:rsid w:val="00CC49A8"/>
    <w:rsid w:val="00DB49D8"/>
    <w:rsid w:val="00E00633"/>
    <w:rsid w:val="00E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7E83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75"/>
    <w:pPr>
      <w:ind w:left="720"/>
      <w:contextualSpacing/>
    </w:pPr>
  </w:style>
  <w:style w:type="table" w:styleId="a4">
    <w:name w:val="Table Grid"/>
    <w:basedOn w:val="a1"/>
    <w:uiPriority w:val="59"/>
    <w:rsid w:val="00C27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7E83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5">
    <w:name w:val="Normal (Web)"/>
    <w:basedOn w:val="a"/>
    <w:rsid w:val="00C27E8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Strong"/>
    <w:qFormat/>
    <w:rsid w:val="00C27E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7E83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75"/>
    <w:pPr>
      <w:ind w:left="720"/>
      <w:contextualSpacing/>
    </w:pPr>
  </w:style>
  <w:style w:type="table" w:styleId="a4">
    <w:name w:val="Table Grid"/>
    <w:basedOn w:val="a1"/>
    <w:uiPriority w:val="59"/>
    <w:rsid w:val="00C27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7E83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5">
    <w:name w:val="Normal (Web)"/>
    <w:basedOn w:val="a"/>
    <w:rsid w:val="00C27E8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Strong"/>
    <w:qFormat/>
    <w:rsid w:val="00C27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AWJJH2MPE6E2-1200071834-179</_dlc_DocId>
    <_dlc_DocIdUrl xmlns="4a252ca3-5a62-4c1c-90a6-29f4710e47f8">
      <Url>http://www.xn--44-6kcadhwnl3cfdx.xn--p1ai/Kostroma_EDU/kos-sch-29/29-old/_layouts/15/DocIdRedir.aspx?ID=AWJJH2MPE6E2-1200071834-179</Url>
      <Description>AWJJH2MPE6E2-1200071834-179</Description>
    </_dlc_DocIdUrl>
  </documentManagement>
</p:properties>
</file>

<file path=customXml/itemProps1.xml><?xml version="1.0" encoding="utf-8"?>
<ds:datastoreItem xmlns:ds="http://schemas.openxmlformats.org/officeDocument/2006/customXml" ds:itemID="{8100D0DD-8899-424A-A564-27DA75B006C2}"/>
</file>

<file path=customXml/itemProps2.xml><?xml version="1.0" encoding="utf-8"?>
<ds:datastoreItem xmlns:ds="http://schemas.openxmlformats.org/officeDocument/2006/customXml" ds:itemID="{2130E7EC-4256-458B-9A66-9E367495E48E}"/>
</file>

<file path=customXml/itemProps3.xml><?xml version="1.0" encoding="utf-8"?>
<ds:datastoreItem xmlns:ds="http://schemas.openxmlformats.org/officeDocument/2006/customXml" ds:itemID="{233ACC42-6FEA-44F1-A27A-C28762BAEA48}"/>
</file>

<file path=customXml/itemProps4.xml><?xml version="1.0" encoding="utf-8"?>
<ds:datastoreItem xmlns:ds="http://schemas.openxmlformats.org/officeDocument/2006/customXml" ds:itemID="{E21F5609-4121-4E20-9C00-D903866F5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2</cp:revision>
  <dcterms:created xsi:type="dcterms:W3CDTF">2014-02-26T08:43:00Z</dcterms:created>
  <dcterms:modified xsi:type="dcterms:W3CDTF">2014-02-26T08:43:00Z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550a00dd-6f54-441d-9d42-7c1cde9f5578</vt:lpwstr>
  </property>
</Properties>
</file>