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5F" w:rsidRDefault="007E3E5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E3E5F" w:rsidRDefault="007E3E5F">
      <w:pPr>
        <w:pStyle w:val="ConsPlusNormal"/>
        <w:jc w:val="both"/>
        <w:outlineLvl w:val="0"/>
      </w:pPr>
    </w:p>
    <w:p w:rsidR="007E3E5F" w:rsidRDefault="007E3E5F">
      <w:pPr>
        <w:pStyle w:val="ConsPlusTitle"/>
        <w:jc w:val="center"/>
      </w:pPr>
      <w:r>
        <w:t>АДМИНИСТРАЦИЯ КОСТРОМСКОЙ ОБЛАСТИ</w:t>
      </w:r>
    </w:p>
    <w:p w:rsidR="007E3E5F" w:rsidRDefault="007E3E5F">
      <w:pPr>
        <w:pStyle w:val="ConsPlusTitle"/>
        <w:jc w:val="center"/>
      </w:pPr>
    </w:p>
    <w:p w:rsidR="007E3E5F" w:rsidRDefault="007E3E5F">
      <w:pPr>
        <w:pStyle w:val="ConsPlusTitle"/>
        <w:jc w:val="center"/>
      </w:pPr>
      <w:r>
        <w:t>ПОСТАНОВЛЕНИЕ</w:t>
      </w:r>
    </w:p>
    <w:p w:rsidR="007E3E5F" w:rsidRDefault="007E3E5F">
      <w:pPr>
        <w:pStyle w:val="ConsPlusTitle"/>
        <w:jc w:val="center"/>
      </w:pPr>
      <w:r>
        <w:t>от 7 сентября 2020 г. N 396-а</w:t>
      </w:r>
    </w:p>
    <w:p w:rsidR="007E3E5F" w:rsidRDefault="007E3E5F">
      <w:pPr>
        <w:pStyle w:val="ConsPlusTitle"/>
        <w:jc w:val="center"/>
      </w:pPr>
    </w:p>
    <w:p w:rsidR="007E3E5F" w:rsidRDefault="007E3E5F">
      <w:pPr>
        <w:pStyle w:val="ConsPlusTitle"/>
        <w:jc w:val="center"/>
      </w:pPr>
      <w:r>
        <w:t>О ВНЕСЕНИИ ИЗМЕНЕНИЙ В ПОСТАНОВЛЕНИЕ АДМИНИСТРАЦИИ</w:t>
      </w:r>
    </w:p>
    <w:p w:rsidR="007E3E5F" w:rsidRDefault="007E3E5F">
      <w:pPr>
        <w:pStyle w:val="ConsPlusTitle"/>
        <w:jc w:val="center"/>
      </w:pPr>
      <w:r>
        <w:t>КОСТРОМСКОЙ ОБЛАСТИ ОТ 27.01.2009 N 22-А И ОБ ОСОБЕННОСТЯХ</w:t>
      </w:r>
    </w:p>
    <w:p w:rsidR="007E3E5F" w:rsidRDefault="007E3E5F">
      <w:pPr>
        <w:pStyle w:val="ConsPlusTitle"/>
        <w:jc w:val="center"/>
      </w:pPr>
      <w:r>
        <w:t>НАЗНАЧЕНИЯ И ВЫПЛАТЫ ЕЖЕМЕСЯЧНОГО ПОСОБИЯ НА РЕБЕНКА</w:t>
      </w:r>
    </w:p>
    <w:p w:rsidR="007E3E5F" w:rsidRDefault="007E3E5F">
      <w:pPr>
        <w:pStyle w:val="ConsPlusTitle"/>
        <w:jc w:val="center"/>
      </w:pPr>
      <w:r>
        <w:t>В КОСТРОМСКОЙ ОБЛАСТИ</w:t>
      </w:r>
    </w:p>
    <w:p w:rsidR="007E3E5F" w:rsidRDefault="007E3E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E3E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3E5F" w:rsidRDefault="007E3E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3E5F" w:rsidRDefault="007E3E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Костромской области</w:t>
            </w:r>
          </w:p>
          <w:p w:rsidR="007E3E5F" w:rsidRDefault="007E3E5F">
            <w:pPr>
              <w:pStyle w:val="ConsPlusNormal"/>
              <w:jc w:val="center"/>
            </w:pPr>
            <w:r>
              <w:rPr>
                <w:color w:val="392C69"/>
              </w:rPr>
              <w:t>от 07.12.2020 N 550-а)</w:t>
            </w:r>
          </w:p>
        </w:tc>
      </w:tr>
    </w:tbl>
    <w:p w:rsidR="007E3E5F" w:rsidRDefault="007E3E5F">
      <w:pPr>
        <w:pStyle w:val="ConsPlusNormal"/>
        <w:jc w:val="both"/>
      </w:pPr>
    </w:p>
    <w:p w:rsidR="007E3E5F" w:rsidRDefault="007E3E5F">
      <w:pPr>
        <w:pStyle w:val="ConsPlusNormal"/>
        <w:ind w:firstLine="540"/>
        <w:jc w:val="both"/>
      </w:pPr>
      <w:r>
        <w:t>В целях повышения уровня социального обеспечения граждан, сохранения их здоровья в условиях, связанных с распространением новой коронавирусной инфекции (2019-nCoV), администрация Костромской области постановляет:</w:t>
      </w:r>
    </w:p>
    <w:p w:rsidR="007E3E5F" w:rsidRDefault="007E3E5F">
      <w:pPr>
        <w:pStyle w:val="ConsPlusNormal"/>
        <w:spacing w:before="26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Порядок</w:t>
        </w:r>
      </w:hyperlink>
      <w:r>
        <w:t xml:space="preserve"> назначения и выплаты ежемесячного пособия на ребенка в Костромской области (приложение), утвержденный постановлением администрации Костромской области от 27 января 2009 года N 22-а "Об утверждении Порядка назначения и выплаты ежемесячного пособия на ребенка в Костромской области" (в редакции постановлений администрации Костромской области от 14.12.2010 N 415-а, от 18.03.2011 N 94-а, от 20.07.2012 N 305-а, от 27.08.2012 N 348-а, от 25.11.2014 N 482-а, от 26.12.2016 N 519-а, от 06.04.2020 N 118-а, от 25.04.2020 N 153-а, от 17.08.2020 N 361-а), следующие изменения:</w:t>
      </w:r>
    </w:p>
    <w:p w:rsidR="007E3E5F" w:rsidRDefault="007E3E5F">
      <w:pPr>
        <w:pStyle w:val="ConsPlusNormal"/>
        <w:spacing w:before="26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пункт 22</w:t>
        </w:r>
      </w:hyperlink>
      <w:r>
        <w:t xml:space="preserve"> изложить в следующей редакции:</w:t>
      </w:r>
    </w:p>
    <w:p w:rsidR="007E3E5F" w:rsidRDefault="007E3E5F">
      <w:pPr>
        <w:pStyle w:val="ConsPlusNormal"/>
        <w:spacing w:before="260"/>
        <w:ind w:firstLine="540"/>
        <w:jc w:val="both"/>
      </w:pPr>
      <w:r>
        <w:t>"22. Основаниями для отказа в назначении и выплате ежемесячного пособия на ребенка являются:</w:t>
      </w:r>
    </w:p>
    <w:p w:rsidR="007E3E5F" w:rsidRDefault="007E3E5F">
      <w:pPr>
        <w:pStyle w:val="ConsPlusNormal"/>
        <w:spacing w:before="260"/>
        <w:ind w:firstLine="540"/>
        <w:jc w:val="both"/>
      </w:pPr>
      <w:r>
        <w:t>1) несоответствие заявителя требованиям, указанным в пункте 2 и (или) пункте 4 настоящего Порядка;</w:t>
      </w:r>
    </w:p>
    <w:p w:rsidR="007E3E5F" w:rsidRDefault="007E3E5F">
      <w:pPr>
        <w:pStyle w:val="ConsPlusNormal"/>
        <w:spacing w:before="260"/>
        <w:ind w:firstLine="540"/>
        <w:jc w:val="both"/>
      </w:pPr>
      <w:r>
        <w:t>2) несоответствие представленных заявителем документов требованиям, определенным пунктами 18, 19 настоящего Порядка, или непредставление (представление не в полном объеме) указанных документов (за исключением документов, запрашиваемых посредством межведомственного электронного взаимодействия);</w:t>
      </w:r>
    </w:p>
    <w:p w:rsidR="007E3E5F" w:rsidRDefault="007E3E5F">
      <w:pPr>
        <w:pStyle w:val="ConsPlusNormal"/>
        <w:spacing w:before="260"/>
        <w:ind w:firstLine="540"/>
        <w:jc w:val="both"/>
      </w:pPr>
      <w:r>
        <w:t>3) представление документов, содержащих недостоверные сведения;</w:t>
      </w:r>
    </w:p>
    <w:p w:rsidR="007E3E5F" w:rsidRDefault="007E3E5F">
      <w:pPr>
        <w:pStyle w:val="ConsPlusNormal"/>
        <w:spacing w:before="260"/>
        <w:ind w:firstLine="540"/>
        <w:jc w:val="both"/>
      </w:pPr>
      <w:r>
        <w:t>4) лишение заявителя родительских прав либо ограничение в родительских правах на ребенка, в отношении которого заявитель обратился за назначением ежемесячного пособия на ребенка;</w:t>
      </w:r>
    </w:p>
    <w:p w:rsidR="007E3E5F" w:rsidRDefault="007E3E5F">
      <w:pPr>
        <w:pStyle w:val="ConsPlusNormal"/>
        <w:spacing w:before="260"/>
        <w:ind w:firstLine="540"/>
        <w:jc w:val="both"/>
      </w:pPr>
      <w:r>
        <w:lastRenderedPageBreak/>
        <w:t>5) нахождение на полном государственном обеспечении ребенка, в отношении которого заявитель обратился за назначением ежемесячного пособия на ребенка;</w:t>
      </w:r>
    </w:p>
    <w:p w:rsidR="007E3E5F" w:rsidRDefault="007E3E5F">
      <w:pPr>
        <w:pStyle w:val="ConsPlusNormal"/>
        <w:spacing w:before="260"/>
        <w:ind w:firstLine="540"/>
        <w:jc w:val="both"/>
      </w:pPr>
      <w:r>
        <w:t>6) выезд заявителя на постоянное место жительства за пределы Костромской области.";</w:t>
      </w:r>
    </w:p>
    <w:p w:rsidR="007E3E5F" w:rsidRDefault="007E3E5F">
      <w:pPr>
        <w:pStyle w:val="ConsPlusNormal"/>
        <w:spacing w:before="260"/>
        <w:ind w:firstLine="540"/>
        <w:jc w:val="both"/>
      </w:pPr>
      <w:bookmarkStart w:id="0" w:name="P24"/>
      <w:bookmarkEnd w:id="0"/>
      <w:r>
        <w:t xml:space="preserve">2) </w:t>
      </w:r>
      <w:hyperlink r:id="rId8" w:history="1">
        <w:r>
          <w:rPr>
            <w:color w:val="0000FF"/>
          </w:rPr>
          <w:t>пункт 23</w:t>
        </w:r>
      </w:hyperlink>
      <w:r>
        <w:t xml:space="preserve"> изложить в следующей редакции:</w:t>
      </w:r>
    </w:p>
    <w:p w:rsidR="007E3E5F" w:rsidRDefault="007E3E5F">
      <w:pPr>
        <w:pStyle w:val="ConsPlusNormal"/>
        <w:spacing w:before="260"/>
        <w:ind w:firstLine="540"/>
        <w:jc w:val="both"/>
      </w:pPr>
      <w:r>
        <w:t>"23. Получатель ежемесячного пособия на ребенка обязан своевременно извещать Центр о наступлении обстоятельств, влекущих изменение размеров ежемесячного пособия на ребенка или прекращение их выплаты.</w:t>
      </w:r>
    </w:p>
    <w:p w:rsidR="007E3E5F" w:rsidRDefault="007E3E5F">
      <w:pPr>
        <w:pStyle w:val="ConsPlusNormal"/>
        <w:spacing w:before="260"/>
        <w:ind w:firstLine="540"/>
        <w:jc w:val="both"/>
      </w:pPr>
      <w:r>
        <w:t>Срок, в течение которого получатель ежемесячного пособия на ребенка обязан сообщить об изменении дохода семьи, дающего право на получение указанного пособия, не может превышать три месяца.</w:t>
      </w:r>
    </w:p>
    <w:p w:rsidR="007E3E5F" w:rsidRDefault="007E3E5F">
      <w:pPr>
        <w:pStyle w:val="ConsPlusNormal"/>
        <w:spacing w:before="260"/>
        <w:ind w:firstLine="540"/>
        <w:jc w:val="both"/>
      </w:pPr>
      <w:r>
        <w:t>Выплата ежемесячного пособия на ребенка производится в течение 12 месяцев с месяца обращения за его назначением, после чего выплата ежемесячного пособия на ребенка прекращается. В целях назначения ежемесячного пособия на ребенка по истечении 12 месяцев заявитель в течение 30 календарных дней до даты прекращения выплаты ежемесячного пособия на ребенка подает новое заявление о назначении ежемесячного пособия и представляет документы, предусмотренные пунктами 18, 19 настоящего Порядка.</w:t>
      </w:r>
    </w:p>
    <w:p w:rsidR="007E3E5F" w:rsidRDefault="007E3E5F">
      <w:pPr>
        <w:pStyle w:val="ConsPlusNormal"/>
        <w:spacing w:before="260"/>
        <w:ind w:firstLine="540"/>
        <w:jc w:val="both"/>
      </w:pPr>
      <w:r>
        <w:t>В случае представления заявления о назначении ежемесячного пособия на ребенка и необходимых документов в срок, указанный в абзаце втором настоящего пункта, и при наличии права на его получение ежемесячное пособие на ребенка назначается с месяца, следующего за месяцем прекращения выплаты ежемесячного пособия на ребенка, сроком на 12 месяцев, но не более чем до достижения ребенком возраста, указанного в пункте 2 настоящего Порядка.</w:t>
      </w:r>
    </w:p>
    <w:p w:rsidR="007E3E5F" w:rsidRDefault="007E3E5F">
      <w:pPr>
        <w:pStyle w:val="ConsPlusNormal"/>
        <w:spacing w:before="260"/>
        <w:ind w:firstLine="540"/>
        <w:jc w:val="both"/>
      </w:pPr>
      <w:r>
        <w:t>В случае представления заявления о назначении ежемесячного пособия на ребенка и необходимых документов после срока, указанного в абзаце третьем настоящего пункта, ежемесячное пособие на ребенка назначается с месяца обращения за его назначением сроком на 12 месяцев, но не более чем до достижения ребенком возраста, указанного в пункте 2 настоящего Порядка.".</w:t>
      </w:r>
    </w:p>
    <w:p w:rsidR="007E3E5F" w:rsidRDefault="007E3E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E3E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3E5F" w:rsidRDefault="007E3E5F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</w:t>
            </w:r>
            <w:hyperlink r:id="rId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Костромской области от 07.12.2020 N 550-а, </w:t>
            </w:r>
            <w:hyperlink r:id="rId10" w:history="1">
              <w:r>
                <w:rPr>
                  <w:color w:val="0000FF"/>
                </w:rPr>
                <w:t>распространяют</w:t>
              </w:r>
            </w:hyperlink>
            <w:r>
              <w:rPr>
                <w:color w:val="392C69"/>
              </w:rPr>
              <w:t xml:space="preserve"> свое действие на правоотношения, возникшие с 1 октября 2020 года.</w:t>
            </w:r>
          </w:p>
        </w:tc>
      </w:tr>
    </w:tbl>
    <w:p w:rsidR="007E3E5F" w:rsidRDefault="007E3E5F">
      <w:pPr>
        <w:pStyle w:val="ConsPlusNormal"/>
        <w:spacing w:before="320"/>
        <w:ind w:firstLine="540"/>
        <w:jc w:val="both"/>
      </w:pPr>
      <w:bookmarkStart w:id="1" w:name="P31"/>
      <w:bookmarkEnd w:id="1"/>
      <w:r>
        <w:t xml:space="preserve">2. Приостановить по 1 марта 2021 года (включительно) действие </w:t>
      </w:r>
      <w:hyperlink r:id="rId11" w:history="1">
        <w:r>
          <w:rPr>
            <w:color w:val="0000FF"/>
          </w:rPr>
          <w:t>абзацев второго</w:t>
        </w:r>
      </w:hyperlink>
      <w:r>
        <w:t xml:space="preserve">, </w:t>
      </w:r>
      <w:hyperlink r:id="rId12" w:history="1">
        <w:r>
          <w:rPr>
            <w:color w:val="0000FF"/>
          </w:rPr>
          <w:t>третьего пункта 23</w:t>
        </w:r>
      </w:hyperlink>
      <w:r>
        <w:t xml:space="preserve"> Порядка назначения и выплаты ежемесячного пособия на ребенка в Костромской области, утвержденного постановлением администрации Костромской области от 27 января 2009 года N 22-а "Об утверждении Порядка назначения и выплаты ежемесячного пособия на ребенка в Костромской области" (в редакции настоящего постановления).</w:t>
      </w:r>
    </w:p>
    <w:p w:rsidR="007E3E5F" w:rsidRDefault="007E3E5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07.12.2020 N 550-а)</w:t>
      </w:r>
    </w:p>
    <w:p w:rsidR="007E3E5F" w:rsidRDefault="007E3E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E3E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3E5F" w:rsidRDefault="007E3E5F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Костромской области от 07.12.2020 N 550-а, </w:t>
            </w:r>
            <w:hyperlink r:id="rId15" w:history="1">
              <w:r>
                <w:rPr>
                  <w:color w:val="0000FF"/>
                </w:rPr>
                <w:t>распространяют</w:t>
              </w:r>
            </w:hyperlink>
            <w:r>
              <w:rPr>
                <w:color w:val="392C69"/>
              </w:rPr>
              <w:t xml:space="preserve"> свое действие на правоотношения, возникшие с 1 октября 2020 года.</w:t>
            </w:r>
          </w:p>
        </w:tc>
      </w:tr>
    </w:tbl>
    <w:p w:rsidR="007E3E5F" w:rsidRDefault="007E3E5F">
      <w:pPr>
        <w:pStyle w:val="ConsPlusNormal"/>
        <w:spacing w:before="320"/>
        <w:ind w:firstLine="540"/>
        <w:jc w:val="both"/>
      </w:pPr>
      <w:bookmarkStart w:id="2" w:name="P34"/>
      <w:bookmarkEnd w:id="2"/>
      <w:r>
        <w:t xml:space="preserve">3. </w:t>
      </w:r>
      <w:r w:rsidRPr="0023037C">
        <w:rPr>
          <w:highlight w:val="red"/>
        </w:rPr>
        <w:t xml:space="preserve">Установить, что в случае </w:t>
      </w:r>
      <w:bookmarkStart w:id="3" w:name="_GoBack"/>
      <w:r w:rsidRPr="0023037C">
        <w:rPr>
          <w:highlight w:val="red"/>
        </w:rPr>
        <w:t xml:space="preserve">если срок выплаты ежемесячного пособия на ребенка в Костромской области прекращается в период с 1 апреля 2020 года по 1 марта 2021 года (включительно), ежемесячное пособие на ребенка в Костромской области назначается и выплачивается в </w:t>
      </w:r>
      <w:proofErr w:type="spellStart"/>
      <w:r w:rsidRPr="0023037C">
        <w:rPr>
          <w:highlight w:val="red"/>
        </w:rPr>
        <w:t>беззаявительном</w:t>
      </w:r>
      <w:proofErr w:type="spellEnd"/>
      <w:r w:rsidRPr="0023037C">
        <w:rPr>
          <w:highlight w:val="red"/>
        </w:rPr>
        <w:t xml:space="preserve"> порядке на следующие 12 месяцев, но не более чем до достижения ребенком возраста шестнадцати лет (на обучающегося общеобразовательной организации - до окончания ребенком обучения, но не более чем до достижения им возраста восемнадцати лет)</w:t>
      </w:r>
      <w:bookmarkEnd w:id="3"/>
      <w:r w:rsidRPr="0023037C">
        <w:rPr>
          <w:highlight w:val="red"/>
        </w:rPr>
        <w:t>.</w:t>
      </w:r>
    </w:p>
    <w:p w:rsidR="007E3E5F" w:rsidRDefault="007E3E5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07.12.2020 N 550-а)</w:t>
      </w:r>
    </w:p>
    <w:p w:rsidR="007E3E5F" w:rsidRDefault="007E3E5F">
      <w:pPr>
        <w:pStyle w:val="ConsPlusNormal"/>
        <w:spacing w:before="260"/>
        <w:ind w:firstLine="540"/>
        <w:jc w:val="both"/>
      </w:pPr>
      <w:bookmarkStart w:id="4" w:name="P36"/>
      <w:bookmarkEnd w:id="4"/>
      <w:r>
        <w:t xml:space="preserve">4. Признать утратившими силу </w:t>
      </w:r>
      <w:hyperlink r:id="rId17" w:history="1">
        <w:r>
          <w:rPr>
            <w:color w:val="0000FF"/>
          </w:rPr>
          <w:t>подпункт 1 пункта 1</w:t>
        </w:r>
      </w:hyperlink>
      <w:r>
        <w:t xml:space="preserve">, </w:t>
      </w:r>
      <w:hyperlink r:id="rId18" w:history="1">
        <w:r>
          <w:rPr>
            <w:color w:val="0000FF"/>
          </w:rPr>
          <w:t>подпункт 1 пункта 2</w:t>
        </w:r>
      </w:hyperlink>
      <w:r>
        <w:t xml:space="preserve"> постановления администрации Костромской области от 6 апреля 2020 года N 118-а "Об особенностях осуществления отдельных мер социальной поддержки".</w:t>
      </w:r>
    </w:p>
    <w:p w:rsidR="007E3E5F" w:rsidRDefault="007E3E5F">
      <w:pPr>
        <w:pStyle w:val="ConsPlusNormal"/>
        <w:spacing w:before="260"/>
        <w:ind w:firstLine="540"/>
        <w:jc w:val="both"/>
      </w:pPr>
      <w:r>
        <w:t>5. Настоящее постановление вступает в силу через десять дней после дня его официального опубликования.</w:t>
      </w:r>
    </w:p>
    <w:p w:rsidR="007E3E5F" w:rsidRDefault="007E3E5F">
      <w:pPr>
        <w:pStyle w:val="ConsPlusNormal"/>
        <w:spacing w:before="260"/>
        <w:ind w:firstLine="540"/>
        <w:jc w:val="both"/>
      </w:pPr>
      <w:hyperlink w:anchor="P24" w:history="1">
        <w:r>
          <w:rPr>
            <w:color w:val="0000FF"/>
          </w:rPr>
          <w:t>Подпункт 2 пункта 1</w:t>
        </w:r>
      </w:hyperlink>
      <w:r>
        <w:t xml:space="preserve"> настоящего постановления распространяет свое действие на правоотношения, возникшие с 1 апреля 2019 года.</w:t>
      </w:r>
    </w:p>
    <w:p w:rsidR="007E3E5F" w:rsidRDefault="007E3E5F">
      <w:pPr>
        <w:pStyle w:val="ConsPlusNormal"/>
        <w:spacing w:before="260"/>
        <w:ind w:firstLine="540"/>
        <w:jc w:val="both"/>
      </w:pPr>
      <w:hyperlink w:anchor="P31" w:history="1">
        <w:r>
          <w:rPr>
            <w:color w:val="0000FF"/>
          </w:rPr>
          <w:t>Пункты 2</w:t>
        </w:r>
      </w:hyperlink>
      <w:r>
        <w:t xml:space="preserve">, </w:t>
      </w:r>
      <w:hyperlink w:anchor="P34" w:history="1">
        <w:r>
          <w:rPr>
            <w:color w:val="0000FF"/>
          </w:rPr>
          <w:t>3</w:t>
        </w:r>
      </w:hyperlink>
      <w:r>
        <w:t xml:space="preserve">, </w:t>
      </w:r>
      <w:hyperlink w:anchor="P36" w:history="1">
        <w:r>
          <w:rPr>
            <w:color w:val="0000FF"/>
          </w:rPr>
          <w:t>4</w:t>
        </w:r>
      </w:hyperlink>
      <w:r>
        <w:t xml:space="preserve"> настоящего постановления распространяют свое действие на правоотношения, возникшие с 1 апреля 2020 года.</w:t>
      </w:r>
    </w:p>
    <w:p w:rsidR="007E3E5F" w:rsidRDefault="007E3E5F">
      <w:pPr>
        <w:pStyle w:val="ConsPlusNormal"/>
        <w:jc w:val="both"/>
      </w:pPr>
    </w:p>
    <w:p w:rsidR="007E3E5F" w:rsidRDefault="007E3E5F">
      <w:pPr>
        <w:pStyle w:val="ConsPlusNormal"/>
        <w:jc w:val="right"/>
      </w:pPr>
      <w:r>
        <w:t>Губернатор</w:t>
      </w:r>
    </w:p>
    <w:p w:rsidR="007E3E5F" w:rsidRDefault="007E3E5F">
      <w:pPr>
        <w:pStyle w:val="ConsPlusNormal"/>
        <w:jc w:val="right"/>
      </w:pPr>
      <w:r>
        <w:t>Костромской области</w:t>
      </w:r>
    </w:p>
    <w:p w:rsidR="007E3E5F" w:rsidRDefault="007E3E5F">
      <w:pPr>
        <w:pStyle w:val="ConsPlusNormal"/>
        <w:jc w:val="right"/>
      </w:pPr>
      <w:r>
        <w:t>С.СИТНИКОВ</w:t>
      </w:r>
    </w:p>
    <w:p w:rsidR="007E3E5F" w:rsidRDefault="007E3E5F">
      <w:pPr>
        <w:pStyle w:val="ConsPlusNormal"/>
        <w:jc w:val="both"/>
      </w:pPr>
    </w:p>
    <w:p w:rsidR="007E3E5F" w:rsidRDefault="007E3E5F">
      <w:pPr>
        <w:pStyle w:val="ConsPlusNormal"/>
        <w:jc w:val="both"/>
      </w:pPr>
    </w:p>
    <w:p w:rsidR="007E3E5F" w:rsidRDefault="007E3E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490D" w:rsidRDefault="00F8490D"/>
    <w:sectPr w:rsidR="00F8490D" w:rsidSect="002B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5F"/>
    <w:rsid w:val="0023037C"/>
    <w:rsid w:val="007E3E5F"/>
    <w:rsid w:val="00F8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9DD98-4F8A-4119-920A-D86BC235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E5F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E3E5F"/>
    <w:pPr>
      <w:widowControl w:val="0"/>
      <w:autoSpaceDE w:val="0"/>
      <w:autoSpaceDN w:val="0"/>
      <w:ind w:firstLine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E3E5F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65C1D49D181F5D22F0769E4CF41B1133D9CDF2C455CA41BFF9F26A173630546D839BE189E22FE1C8C2A60C8150A020CA389B517FF0C7759F4AB1CsEd1H" TargetMode="External"/><Relationship Id="rId13" Type="http://schemas.openxmlformats.org/officeDocument/2006/relationships/hyperlink" Target="consultantplus://offline/ref=3C365C1D49D181F5D22F0769E4CF41B1133D9CDF2C455EA71AFA9F26A173630546D839BE189E22FE1C8C2862CD150A020CA389B517FF0C7759F4AB1CsEd1H" TargetMode="External"/><Relationship Id="rId18" Type="http://schemas.openxmlformats.org/officeDocument/2006/relationships/hyperlink" Target="consultantplus://offline/ref=3C365C1D49D181F5D22F0769E4CF41B1133D9CDF244D5DA31FF0C22CA92A6F0741D766A91FD72EFF1C8C2962C34A0F171DFB86BE00E00F6B45F6A9s1dEH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consultantplus://offline/ref=3C365C1D49D181F5D22F0769E4CF41B1133D9CDF2C455CA41BFF9F26A173630546D839BE189E22FE1C8C2A65CF150A020CA389B517FF0C7759F4AB1CsEd1H" TargetMode="External"/><Relationship Id="rId12" Type="http://schemas.openxmlformats.org/officeDocument/2006/relationships/hyperlink" Target="consultantplus://offline/ref=3C365C1D49D181F5D22F0769E4CF41B1133D9CDF2C455CA41BFF9F26A173630546D839BE189E22FE1C8C2961CB150A020CA389B517FF0C7759F4AB1CsEd1H" TargetMode="External"/><Relationship Id="rId17" Type="http://schemas.openxmlformats.org/officeDocument/2006/relationships/hyperlink" Target="consultantplus://offline/ref=3C365C1D49D181F5D22F0769E4CF41B1133D9CDF244D5DA31FF0C22CA92A6F0741D766A91FD72EFF1C8C2865C34A0F171DFB86BE00E00F6B45F6A9s1d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365C1D49D181F5D22F0769E4CF41B1133D9CDF2C455EA71AFA9F26A173630546D839BE189E22FE1C8C2862CE150A020CA389B517FF0C7759F4AB1CsEd1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365C1D49D181F5D22F0769E4CF41B1133D9CDF2C455CA41BFF9F26A173630546D839BE189E22FE1C8C2862CA150A020CA389B517FF0C7759F4AB1CsEd1H" TargetMode="External"/><Relationship Id="rId11" Type="http://schemas.openxmlformats.org/officeDocument/2006/relationships/hyperlink" Target="consultantplus://offline/ref=3C365C1D49D181F5D22F0769E4CF41B1133D9CDF2C455CA41BFF9F26A173630546D839BE189E22FE1C8C2961CA150A020CA389B517FF0C7759F4AB1CsEd1H" TargetMode="External"/><Relationship Id="rId24" Type="http://schemas.openxmlformats.org/officeDocument/2006/relationships/customXml" Target="../customXml/item4.xml"/><Relationship Id="rId5" Type="http://schemas.openxmlformats.org/officeDocument/2006/relationships/hyperlink" Target="consultantplus://offline/ref=3C365C1D49D181F5D22F0769E4CF41B1133D9CDF2C455EA71AFA9F26A173630546D839BE189E22FE1C8C2862CC150A020CA389B517FF0C7759F4AB1CsEd1H" TargetMode="External"/><Relationship Id="rId15" Type="http://schemas.openxmlformats.org/officeDocument/2006/relationships/hyperlink" Target="consultantplus://offline/ref=3C365C1D49D181F5D22F0769E4CF41B1133D9CDF2C455EA71AFA9F26A173630546D839BE189E22FE1C8C2862C1150A020CA389B517FF0C7759F4AB1CsEd1H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3C365C1D49D181F5D22F0769E4CF41B1133D9CDF2C455EA71AFA9F26A173630546D839BE189E22FE1C8C2862C1150A020CA389B517FF0C7759F4AB1CsEd1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C365C1D49D181F5D22F0769E4CF41B1133D9CDF2C455EA71AFA9F26A173630546D839BE189E22FE1C8C2862CD150A020CA389B517FF0C7759F4AB1CsEd1H" TargetMode="External"/><Relationship Id="rId14" Type="http://schemas.openxmlformats.org/officeDocument/2006/relationships/hyperlink" Target="consultantplus://offline/ref=3C365C1D49D181F5D22F0769E4CF41B1133D9CDF2C455EA71AFA9F26A173630546D839BE189E22FE1C8C2862CE150A020CA389B517FF0C7759F4AB1CsEd1H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AWJJH2MPE6E2-691470095-1752</_dlc_DocId>
    <_dlc_DocIdUrl xmlns="4a252ca3-5a62-4c1c-90a6-29f4710e47f8">
      <Url>http://edu-sps.koiro.local/Kostroma_EDU/kos-sch-18/_layouts/15/DocIdRedir.aspx?ID=AWJJH2MPE6E2-691470095-1752</Url>
      <Description>AWJJH2MPE6E2-691470095-1752</Description>
    </_dlc_DocIdUrl>
  </documentManagement>
</p:properties>
</file>

<file path=customXml/itemProps1.xml><?xml version="1.0" encoding="utf-8"?>
<ds:datastoreItem xmlns:ds="http://schemas.openxmlformats.org/officeDocument/2006/customXml" ds:itemID="{50619747-8E08-4919-BA6D-5A3463CEC209}"/>
</file>

<file path=customXml/itemProps2.xml><?xml version="1.0" encoding="utf-8"?>
<ds:datastoreItem xmlns:ds="http://schemas.openxmlformats.org/officeDocument/2006/customXml" ds:itemID="{11FF1B37-8EA2-4289-BDC0-1D1495106304}"/>
</file>

<file path=customXml/itemProps3.xml><?xml version="1.0" encoding="utf-8"?>
<ds:datastoreItem xmlns:ds="http://schemas.openxmlformats.org/officeDocument/2006/customXml" ds:itemID="{8CB021F5-8111-433C-AD53-B7AA96F197AE}"/>
</file>

<file path=customXml/itemProps4.xml><?xml version="1.0" encoding="utf-8"?>
<ds:datastoreItem xmlns:ds="http://schemas.openxmlformats.org/officeDocument/2006/customXml" ds:itemID="{45322F7B-1A20-496F-80D0-419209B2F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Шпигарева Татьяна Сергеевна</dc:creator>
  <cp:keywords/>
  <dc:description/>
  <cp:lastModifiedBy>Шпигарева Татьяна Сергеевна</cp:lastModifiedBy>
  <cp:revision>2</cp:revision>
  <dcterms:created xsi:type="dcterms:W3CDTF">2020-12-29T07:29:00Z</dcterms:created>
  <dcterms:modified xsi:type="dcterms:W3CDTF">2020-12-29T07:32:00Z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1a198783-8fe3-4004-bde7-eff97eeabe08</vt:lpwstr>
  </property>
</Properties>
</file>