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EC" w:rsidRDefault="00A501EC" w:rsidP="00A501E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231417"/>
            <wp:effectExtent l="19050" t="0" r="3175" b="0"/>
            <wp:docPr id="1" name="Рисунок 1" descr="E:\ВНЕУРОЧКА\ДО\Положение\Титульник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ДО\Положение\Титульник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EC" w:rsidRDefault="00A501EC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01EC" w:rsidRDefault="00A501EC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01EC" w:rsidRDefault="00A501EC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01EC" w:rsidRDefault="00A501EC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747DB" w:rsidRPr="001F5699" w:rsidRDefault="00E747DB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lastRenderedPageBreak/>
        <w:t>1.</w:t>
      </w:r>
      <w:r w:rsidR="00BE2099" w:rsidRPr="001F5699">
        <w:rPr>
          <w:color w:val="000000"/>
        </w:rPr>
        <w:t>4</w:t>
      </w:r>
      <w:r w:rsidRPr="001F5699">
        <w:rPr>
          <w:color w:val="000000"/>
        </w:rPr>
        <w:t>. Прием обучающихся в объединения ДО осуществляется на основе свободного выбора образовательной области и образовательных программ на основании подачи заявления от родителей (или самих обучающихся старше 14 лет) через Навигатор дополнительного образования либо при личном обращении в школу.</w:t>
      </w:r>
    </w:p>
    <w:p w:rsidR="00EF7555" w:rsidRPr="001F5699" w:rsidRDefault="00D3261F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1.5</w:t>
      </w:r>
      <w:r w:rsidR="00763835" w:rsidRPr="001F5699">
        <w:rPr>
          <w:color w:val="000000"/>
        </w:rPr>
        <w:t xml:space="preserve">. </w:t>
      </w:r>
      <w:r w:rsidR="00EF7555" w:rsidRPr="001F5699">
        <w:rPr>
          <w:color w:val="00000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F7555" w:rsidRPr="001F5699" w:rsidRDefault="00EF7555" w:rsidP="001F5699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F5699">
        <w:rPr>
          <w:color w:val="000000"/>
        </w:rPr>
        <w:t>1) в связи с получением образования (завершением обучения);</w:t>
      </w:r>
    </w:p>
    <w:p w:rsidR="00EF7555" w:rsidRPr="001F5699" w:rsidRDefault="00EF7555" w:rsidP="001F5699">
      <w:pPr>
        <w:pStyle w:val="a3"/>
        <w:spacing w:before="0" w:beforeAutospacing="0" w:after="0" w:afterAutospacing="0"/>
        <w:ind w:firstLine="540"/>
        <w:jc w:val="both"/>
      </w:pPr>
      <w:r w:rsidRPr="001F5699">
        <w:rPr>
          <w:color w:val="000000"/>
        </w:rPr>
        <w:t>2)</w:t>
      </w:r>
      <w:r w:rsidRPr="001F5699">
        <w:t>по инициативе обучающегося или родителей </w:t>
      </w:r>
      <w:hyperlink r:id="rId6" w:anchor="dst100004" w:history="1">
        <w:r w:rsidRPr="001F5699">
          <w:rPr>
            <w:rStyle w:val="a5"/>
            <w:color w:val="auto"/>
            <w:u w:val="none"/>
          </w:rPr>
          <w:t>(законных представителей)</w:t>
        </w:r>
      </w:hyperlink>
      <w:r w:rsidRPr="001F5699"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3261F" w:rsidRPr="001F5699" w:rsidRDefault="00D3261F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t xml:space="preserve">         3)</w:t>
      </w:r>
      <w:r w:rsidRPr="001F5699">
        <w:rPr>
          <w:color w:val="000000"/>
        </w:rPr>
        <w:t xml:space="preserve"> в ситуации нарушения Устава школы, правил внутреннего распорядка, в случае неявки на занятия в течение месяца без письменного уведомления педагога о причине отсутствия. За воспитанником сохраняется место в детском объединении в случае болезни или прохождения санаторно-курортного лечения.</w:t>
      </w:r>
    </w:p>
    <w:p w:rsidR="00763835" w:rsidRPr="001F5699" w:rsidRDefault="00763835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2099" w:rsidRPr="001F5699" w:rsidRDefault="00BE2099" w:rsidP="001F569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F5699">
        <w:rPr>
          <w:b/>
          <w:color w:val="000000"/>
        </w:rPr>
        <w:t>2. Задачи  дополнительного   образования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формирование и развитие творческих способностей обучающихся;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укрепление здоровья, формирование культуры здорового и безопасного образа жизни; 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выявление, развитие и поддержку талантливых обучающихся, а также лиц, проявивших выдающиеся способности;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профессиональную ориентацию обучающихся;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социализацию и адаптацию обучающихся к жизни в обществе;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формирование общей культуры обучающихся;</w:t>
      </w:r>
    </w:p>
    <w:p w:rsidR="00BE2099" w:rsidRPr="001F5699" w:rsidRDefault="00BE2099" w:rsidP="001F5699">
      <w:pPr>
        <w:pStyle w:val="dt-p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F5699">
        <w:rPr>
          <w:color w:val="000000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E2099" w:rsidRPr="001F5699" w:rsidRDefault="00BE2099" w:rsidP="001F56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E2099" w:rsidRPr="001F5699" w:rsidRDefault="00EF7555" w:rsidP="001F5699">
      <w:pPr>
        <w:pStyle w:val="a3"/>
        <w:spacing w:after="0"/>
        <w:ind w:left="142" w:hanging="360"/>
        <w:jc w:val="both"/>
        <w:rPr>
          <w:rStyle w:val="a4"/>
        </w:rPr>
      </w:pPr>
      <w:r w:rsidRPr="001F5699">
        <w:rPr>
          <w:rStyle w:val="a4"/>
        </w:rPr>
        <w:t xml:space="preserve">      </w:t>
      </w:r>
      <w:r w:rsidR="00763835" w:rsidRPr="001F5699">
        <w:rPr>
          <w:rStyle w:val="a4"/>
        </w:rPr>
        <w:t>3.</w:t>
      </w:r>
      <w:r w:rsidR="00BE2099" w:rsidRPr="001F5699">
        <w:rPr>
          <w:rStyle w:val="a4"/>
        </w:rPr>
        <w:t xml:space="preserve">Содержание образовательного процесса  в объединениях дополнительного образования   </w:t>
      </w:r>
    </w:p>
    <w:p w:rsidR="00763835" w:rsidRPr="001F5699" w:rsidRDefault="00BE2099" w:rsidP="001F5699">
      <w:pPr>
        <w:pStyle w:val="a3"/>
        <w:ind w:left="357"/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3.1. В системе ДО реализуются дополнительные общеобразовательные </w:t>
      </w:r>
      <w:proofErr w:type="spellStart"/>
      <w:r w:rsidRPr="001F5699">
        <w:rPr>
          <w:rStyle w:val="a4"/>
          <w:b w:val="0"/>
        </w:rPr>
        <w:t>общеразвивающие</w:t>
      </w:r>
      <w:proofErr w:type="spellEnd"/>
      <w:r w:rsidRPr="001F5699">
        <w:rPr>
          <w:rStyle w:val="a4"/>
          <w:b w:val="0"/>
        </w:rPr>
        <w:t xml:space="preserve"> программы для дошкольного, начального, основного и среднего общего образования и взрослого населения различных направленностей: 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технической, 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художественной, 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физкультурно-спортивной, 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туристско-краеведческой, 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lastRenderedPageBreak/>
        <w:t xml:space="preserve">социально-педагогической, </w:t>
      </w:r>
    </w:p>
    <w:p w:rsidR="00763835" w:rsidRPr="001F5699" w:rsidRDefault="00BE2099" w:rsidP="001F5699">
      <w:pPr>
        <w:pStyle w:val="a3"/>
        <w:numPr>
          <w:ilvl w:val="0"/>
          <w:numId w:val="3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естественнонаучной,   </w:t>
      </w:r>
    </w:p>
    <w:p w:rsidR="00763835" w:rsidRPr="001F5699" w:rsidRDefault="00BE2099" w:rsidP="001F5699">
      <w:pPr>
        <w:pStyle w:val="a3"/>
        <w:ind w:left="357"/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на разных уровнях обучения: </w:t>
      </w:r>
    </w:p>
    <w:p w:rsidR="00763835" w:rsidRPr="001F5699" w:rsidRDefault="00BE2099" w:rsidP="001F5699">
      <w:pPr>
        <w:pStyle w:val="a3"/>
        <w:numPr>
          <w:ilvl w:val="0"/>
          <w:numId w:val="4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вводном,  </w:t>
      </w:r>
    </w:p>
    <w:p w:rsidR="00763835" w:rsidRPr="001F5699" w:rsidRDefault="00BE2099" w:rsidP="001F5699">
      <w:pPr>
        <w:pStyle w:val="a3"/>
        <w:numPr>
          <w:ilvl w:val="0"/>
          <w:numId w:val="4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ознакомительном,  </w:t>
      </w:r>
    </w:p>
    <w:p w:rsidR="00763835" w:rsidRPr="001F5699" w:rsidRDefault="00BE2099" w:rsidP="001F5699">
      <w:pPr>
        <w:pStyle w:val="a3"/>
        <w:numPr>
          <w:ilvl w:val="0"/>
          <w:numId w:val="4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базовом, </w:t>
      </w:r>
    </w:p>
    <w:p w:rsidR="00BE2099" w:rsidRPr="001F5699" w:rsidRDefault="00BE2099" w:rsidP="001F5699">
      <w:pPr>
        <w:pStyle w:val="a3"/>
        <w:numPr>
          <w:ilvl w:val="0"/>
          <w:numId w:val="4"/>
        </w:numPr>
        <w:contextualSpacing/>
        <w:jc w:val="both"/>
        <w:rPr>
          <w:rStyle w:val="a4"/>
          <w:b w:val="0"/>
        </w:rPr>
      </w:pPr>
      <w:r w:rsidRPr="001F5699">
        <w:rPr>
          <w:rStyle w:val="a4"/>
          <w:b w:val="0"/>
        </w:rPr>
        <w:t>углубленном.</w:t>
      </w:r>
    </w:p>
    <w:p w:rsidR="00763835" w:rsidRPr="001F5699" w:rsidRDefault="00763835" w:rsidP="001F5699">
      <w:pPr>
        <w:pStyle w:val="a3"/>
        <w:spacing w:before="0" w:beforeAutospacing="0" w:after="0" w:afterAutospacing="0"/>
        <w:ind w:left="720" w:hanging="360"/>
        <w:jc w:val="both"/>
        <w:rPr>
          <w:rStyle w:val="a4"/>
          <w:b w:val="0"/>
        </w:rPr>
      </w:pPr>
      <w:r w:rsidRPr="001F5699">
        <w:rPr>
          <w:rStyle w:val="a4"/>
          <w:b w:val="0"/>
        </w:rPr>
        <w:t>3.2</w:t>
      </w:r>
      <w:r w:rsidR="00BE2099" w:rsidRPr="001F5699">
        <w:rPr>
          <w:rStyle w:val="a4"/>
          <w:b w:val="0"/>
        </w:rPr>
        <w:t xml:space="preserve">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</w:t>
      </w:r>
    </w:p>
    <w:p w:rsidR="00763835" w:rsidRPr="001F5699" w:rsidRDefault="00BE2099" w:rsidP="001F5699">
      <w:pPr>
        <w:pStyle w:val="a3"/>
        <w:spacing w:before="0" w:beforeAutospacing="0" w:after="0" w:afterAutospacing="0"/>
        <w:ind w:left="720" w:hanging="360"/>
        <w:jc w:val="both"/>
        <w:rPr>
          <w:rStyle w:val="a4"/>
          <w:b w:val="0"/>
        </w:rPr>
      </w:pPr>
      <w:r w:rsidRPr="001F5699">
        <w:rPr>
          <w:rStyle w:val="a4"/>
          <w:b w:val="0"/>
        </w:rPr>
        <w:t xml:space="preserve">3.4. Педагогические работники ДО могут пользоваться типовыми (примерными), рекомендованными Министерством  образования  РФ программами, самостоятельно разрабатывать программы и соответствующие приложения к ним, либо использовать программы других образовательных организаций дополнительного   образования. </w:t>
      </w:r>
    </w:p>
    <w:p w:rsidR="00BE2099" w:rsidRPr="001F5699" w:rsidRDefault="00BE2099" w:rsidP="001F5699">
      <w:pPr>
        <w:pStyle w:val="a3"/>
        <w:spacing w:before="0" w:beforeAutospacing="0" w:after="0" w:afterAutospacing="0"/>
        <w:ind w:left="720" w:hanging="360"/>
        <w:jc w:val="both"/>
        <w:rPr>
          <w:rStyle w:val="a4"/>
          <w:b w:val="0"/>
        </w:rPr>
      </w:pPr>
      <w:r w:rsidRPr="001F5699">
        <w:rPr>
          <w:rStyle w:val="a4"/>
          <w:b w:val="0"/>
        </w:rPr>
        <w:t>3.5. Дополнительные общеобразовательный общеразвивающие программы рассматрив</w:t>
      </w:r>
      <w:r w:rsidR="00763835" w:rsidRPr="001F5699">
        <w:rPr>
          <w:rStyle w:val="a4"/>
          <w:b w:val="0"/>
        </w:rPr>
        <w:t xml:space="preserve">аются на педагогическом совете </w:t>
      </w:r>
      <w:r w:rsidRPr="001F5699">
        <w:rPr>
          <w:rStyle w:val="a4"/>
          <w:b w:val="0"/>
        </w:rPr>
        <w:t>и утверждаются директором школы.</w:t>
      </w:r>
    </w:p>
    <w:p w:rsidR="00BE2099" w:rsidRPr="001F5699" w:rsidRDefault="00BE2099" w:rsidP="001F5699">
      <w:pPr>
        <w:pStyle w:val="a3"/>
        <w:spacing w:before="0" w:beforeAutospacing="0" w:after="0" w:afterAutospacing="0"/>
        <w:ind w:left="720" w:hanging="360"/>
        <w:jc w:val="both"/>
        <w:rPr>
          <w:rStyle w:val="a4"/>
          <w:b w:val="0"/>
        </w:rPr>
      </w:pPr>
    </w:p>
    <w:p w:rsidR="00EF7555" w:rsidRPr="001F5699" w:rsidRDefault="00EF7555" w:rsidP="001F5699">
      <w:pPr>
        <w:pStyle w:val="a3"/>
        <w:spacing w:before="0" w:beforeAutospacing="0" w:after="0" w:afterAutospacing="0"/>
        <w:ind w:left="720" w:hanging="360"/>
        <w:jc w:val="both"/>
      </w:pPr>
      <w:r w:rsidRPr="001F5699">
        <w:rPr>
          <w:rStyle w:val="a4"/>
        </w:rPr>
        <w:t>4.</w:t>
      </w:r>
      <w:r w:rsidRPr="001F5699">
        <w:rPr>
          <w:rStyle w:val="a4"/>
          <w:b w:val="0"/>
          <w:bCs w:val="0"/>
        </w:rPr>
        <w:t>      </w:t>
      </w:r>
      <w:r w:rsidRPr="001F5699">
        <w:rPr>
          <w:rStyle w:val="a4"/>
        </w:rPr>
        <w:t>Организация образовательного процесса.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4.1. Организация образовательного процесса регламентируется расписанием занятий и</w:t>
      </w:r>
      <w:r w:rsidRPr="001F5699">
        <w:rPr>
          <w:color w:val="000000"/>
        </w:rPr>
        <w:br/>
        <w:t> утвержденной образовательной программой.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4.2. Предоставление образовательных услуг по образовательным программам может</w:t>
      </w:r>
      <w:r w:rsidRPr="001F5699">
        <w:rPr>
          <w:color w:val="000000"/>
        </w:rPr>
        <w:br/>
        <w:t> осуществляться в течение всего календарного года, включая каникулярное время. Обучающиеся школы осваивают образовательную программу без отрыва от обучения по основной общеобразовательной программе.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 xml:space="preserve">4.3. Обучение осуществляется </w:t>
      </w:r>
      <w:proofErr w:type="spellStart"/>
      <w:r w:rsidRPr="001F5699">
        <w:rPr>
          <w:color w:val="000000"/>
        </w:rPr>
        <w:t>очно</w:t>
      </w:r>
      <w:proofErr w:type="spellEnd"/>
      <w:r w:rsidRPr="001F5699">
        <w:rPr>
          <w:color w:val="000000"/>
        </w:rPr>
        <w:t>, заочно, в том числе с применением</w:t>
      </w:r>
      <w:r w:rsidRPr="001F5699">
        <w:rPr>
          <w:color w:val="000000"/>
        </w:rPr>
        <w:br/>
        <w:t> дистанционных образовательных технологий (далее - ДОТ) и электронного обучения</w:t>
      </w:r>
      <w:r w:rsidRPr="001F5699">
        <w:rPr>
          <w:color w:val="000000"/>
        </w:rPr>
        <w:br/>
        <w:t> (далее - ЭО), если это позволяет реализуемая программа.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4.4. Занятия в объединениях проводятся по группам, индивидуально или всем составом</w:t>
      </w:r>
      <w:r w:rsidRPr="001F5699">
        <w:rPr>
          <w:color w:val="000000"/>
        </w:rPr>
        <w:br/>
        <w:t> объединения. Допускается сочетание различных форм получения образования и форм обучения.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4.5.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D3261F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 xml:space="preserve">4.6. Рекомендуемая численность составляет от </w:t>
      </w:r>
      <w:r w:rsidR="00D3261F" w:rsidRPr="001F5699">
        <w:rPr>
          <w:color w:val="000000"/>
        </w:rPr>
        <w:t>3</w:t>
      </w:r>
      <w:r w:rsidRPr="001F5699">
        <w:rPr>
          <w:color w:val="000000"/>
        </w:rPr>
        <w:t xml:space="preserve"> до 15 человек. В танцевальных и хоровых коллективах - </w:t>
      </w:r>
      <w:r w:rsidR="00D3261F" w:rsidRPr="001F5699">
        <w:rPr>
          <w:color w:val="000000"/>
        </w:rPr>
        <w:t>до 30</w:t>
      </w:r>
      <w:r w:rsidRPr="001F5699">
        <w:rPr>
          <w:color w:val="000000"/>
        </w:rPr>
        <w:t xml:space="preserve"> человек. 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</w:t>
      </w:r>
      <w:r w:rsidR="00D3261F" w:rsidRPr="001F5699">
        <w:rPr>
          <w:color w:val="000000"/>
        </w:rPr>
        <w:t>7</w:t>
      </w:r>
      <w:r w:rsidRPr="001F5699">
        <w:rPr>
          <w:color w:val="000000"/>
        </w:rPr>
        <w:t>. При реализации программ возможно проведение массовых мероприятий, создание</w:t>
      </w:r>
      <w:r w:rsidRPr="001F5699">
        <w:rPr>
          <w:color w:val="000000"/>
        </w:rPr>
        <w:br/>
        <w:t> необходимых условий для совместной деятельности обучающихся и их родителей (законных представителей).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</w:t>
      </w:r>
      <w:r w:rsidR="00D3261F" w:rsidRPr="001F5699">
        <w:rPr>
          <w:color w:val="000000"/>
        </w:rPr>
        <w:t>8</w:t>
      </w:r>
      <w:r w:rsidRPr="001F5699">
        <w:rPr>
          <w:color w:val="000000"/>
        </w:rPr>
        <w:t xml:space="preserve">. </w:t>
      </w:r>
      <w:r w:rsidR="00D3261F" w:rsidRPr="001F5699">
        <w:rPr>
          <w:color w:val="000000"/>
        </w:rPr>
        <w:t xml:space="preserve">В соответствии с программой в образовательном процессе педагог может использовать различные формы образовательно-воспитательной деятельности: аудиторные занятия, лекции, семинары, мастер-классы, практикумы, экскурсии, концерты и выставки. </w:t>
      </w:r>
      <w:r w:rsidRPr="001F5699">
        <w:rPr>
          <w:color w:val="000000"/>
        </w:rPr>
        <w:t>Для всех видов аудиторных занятий академический час устан</w:t>
      </w:r>
      <w:r w:rsidR="00D3261F" w:rsidRPr="001F5699">
        <w:rPr>
          <w:color w:val="000000"/>
        </w:rPr>
        <w:t>авливается продолжительностью 40</w:t>
      </w:r>
      <w:r w:rsidRPr="001F5699">
        <w:rPr>
          <w:color w:val="000000"/>
        </w:rPr>
        <w:t xml:space="preserve"> минут. </w:t>
      </w:r>
    </w:p>
    <w:p w:rsidR="00D3261F" w:rsidRPr="001F5699" w:rsidRDefault="00D3261F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4.9. Учебный год в объединениях ДО начинается 1 сентября и заканчивается 31 мая.</w:t>
      </w:r>
    </w:p>
    <w:p w:rsidR="00D3261F" w:rsidRPr="001F5699" w:rsidRDefault="00D3261F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 xml:space="preserve">4.10. Педагог самостоятелен в выборе системы оценок, периодичности и форм аттестации обучающихся. В блоке дополнительного образования используются следующие формы аттестации: тесты, зачеты, проектные работы, олимпиады, конкурсы, фестивали, </w:t>
      </w:r>
      <w:r w:rsidRPr="001F5699">
        <w:rPr>
          <w:color w:val="000000"/>
        </w:rPr>
        <w:lastRenderedPageBreak/>
        <w:t>концерты, выставки, спектакли, смотры, спортивные соревнования, сдачи нормативов, турниры и др.</w:t>
      </w:r>
    </w:p>
    <w:p w:rsidR="00D3261F" w:rsidRPr="001F5699" w:rsidRDefault="00D3261F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4.11.</w:t>
      </w:r>
      <w:r w:rsidRPr="001F5699">
        <w:t xml:space="preserve"> </w:t>
      </w:r>
      <w:r w:rsidRPr="001F5699">
        <w:rPr>
          <w:color w:val="000000"/>
        </w:rPr>
        <w:t>Отчисление производится в ситуации нарушения Устава школы, правил внутреннего распорядка, в случае неявки на занятия в течение месяца без письменного уведомления педагога о причине отсутствия или по желанию самого воспитанника. За воспитанником сохраняется место в детском объединении в случае болезни или прохождения санаторно-курортного лечения.</w:t>
      </w:r>
    </w:p>
    <w:p w:rsidR="00EF7555" w:rsidRPr="001F5699" w:rsidRDefault="00EF7555" w:rsidP="001F5699">
      <w:pPr>
        <w:pStyle w:val="a3"/>
        <w:spacing w:before="0" w:beforeAutospacing="0" w:after="0" w:afterAutospacing="0"/>
        <w:ind w:left="720" w:hanging="360"/>
        <w:jc w:val="both"/>
      </w:pPr>
      <w:r w:rsidRPr="001F5699">
        <w:rPr>
          <w:rStyle w:val="a4"/>
        </w:rPr>
        <w:t>5.</w:t>
      </w:r>
      <w:r w:rsidRPr="001F5699">
        <w:rPr>
          <w:rStyle w:val="a4"/>
          <w:b w:val="0"/>
          <w:bCs w:val="0"/>
        </w:rPr>
        <w:t>      </w:t>
      </w:r>
      <w:r w:rsidRPr="001F5699">
        <w:rPr>
          <w:rStyle w:val="a4"/>
        </w:rPr>
        <w:t>Особенности организации учебного процесса с применением электронного обучения и дистанционных образовательных технологий.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5.1. При реализации программ с применением ЭО и ДОТ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программ в полном объеме.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5.2. При реализации программ с применением ЭО и ДОТ школа  самостоятельно определяет объем аудиторной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5.4. Необходимым условием реализации программ с применением ЭО и ДОТ является наличие электронной информационно-образовательной среды школы</w:t>
      </w:r>
    </w:p>
    <w:p w:rsidR="00EF7555" w:rsidRPr="001F5699" w:rsidRDefault="00EF7555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5.7. При реализации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B150CE" w:rsidRPr="001F5699" w:rsidRDefault="00D3261F" w:rsidP="001F5699">
      <w:pPr>
        <w:pStyle w:val="a3"/>
        <w:spacing w:before="0" w:beforeAutospacing="0" w:after="0" w:afterAutospacing="0"/>
        <w:ind w:left="720" w:hanging="360"/>
        <w:jc w:val="both"/>
        <w:rPr>
          <w:b/>
        </w:rPr>
      </w:pPr>
      <w:r w:rsidRPr="001F5699">
        <w:rPr>
          <w:rStyle w:val="a4"/>
        </w:rPr>
        <w:t xml:space="preserve">6. </w:t>
      </w:r>
      <w:r w:rsidR="00B150CE" w:rsidRPr="001F5699">
        <w:rPr>
          <w:rStyle w:val="a4"/>
        </w:rPr>
        <w:t>Формирование и утверждение</w:t>
      </w:r>
      <w:r w:rsidR="00B150CE" w:rsidRPr="001F5699">
        <w:rPr>
          <w:rStyle w:val="a4"/>
          <w:b w:val="0"/>
        </w:rPr>
        <w:t xml:space="preserve"> </w:t>
      </w:r>
      <w:r w:rsidR="001F5699" w:rsidRPr="001F5699">
        <w:rPr>
          <w:b/>
          <w:color w:val="000000"/>
        </w:rPr>
        <w:t>дополнительных общеобразовательных  программ</w:t>
      </w:r>
      <w:r w:rsidR="00B150CE" w:rsidRPr="001F5699">
        <w:rPr>
          <w:rStyle w:val="a4"/>
          <w:b w:val="0"/>
        </w:rPr>
        <w:t>.</w:t>
      </w:r>
    </w:p>
    <w:p w:rsidR="00B150CE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Требования к структуре образовательных программ.</w:t>
      </w:r>
    </w:p>
    <w:p w:rsidR="00B150CE" w:rsidRPr="001F5699" w:rsidRDefault="001F5699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 xml:space="preserve">6.1. </w:t>
      </w:r>
      <w:r w:rsidR="00B150CE" w:rsidRPr="001F5699">
        <w:rPr>
          <w:color w:val="000000"/>
        </w:rPr>
        <w:t xml:space="preserve">Структура </w:t>
      </w:r>
      <w:proofErr w:type="spellStart"/>
      <w:r w:rsidR="00B150CE" w:rsidRPr="001F5699">
        <w:rPr>
          <w:color w:val="000000"/>
        </w:rPr>
        <w:t>общеразвивающих</w:t>
      </w:r>
      <w:proofErr w:type="spellEnd"/>
      <w:r w:rsidR="00B150CE" w:rsidRPr="001F5699">
        <w:rPr>
          <w:color w:val="000000"/>
        </w:rPr>
        <w:t xml:space="preserve"> программ должна включать:</w:t>
      </w:r>
    </w:p>
    <w:p w:rsidR="001F5699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а) титульный лист: наименование школы; где, когда и кем утверждена образовательная</w:t>
      </w:r>
      <w:r w:rsidRPr="001F5699">
        <w:rPr>
          <w:color w:val="000000"/>
        </w:rPr>
        <w:br/>
        <w:t> программа; название образовательной программы, которая отражает ее содержание и</w:t>
      </w:r>
      <w:r w:rsidRPr="001F5699">
        <w:rPr>
          <w:color w:val="000000"/>
        </w:rPr>
        <w:br/>
        <w:t> направленность; возраст детей, на которых рассчитана образовательная программа; срок</w:t>
      </w:r>
      <w:r w:rsidRPr="001F5699">
        <w:rPr>
          <w:color w:val="000000"/>
        </w:rPr>
        <w:br/>
        <w:t xml:space="preserve"> 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</w:t>
      </w:r>
    </w:p>
    <w:p w:rsidR="00B150CE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б) пояснительную записку: общая характеристика программы, которая отражает</w:t>
      </w:r>
      <w:r w:rsidRPr="001F5699">
        <w:rPr>
          <w:color w:val="000000"/>
        </w:rPr>
        <w:br/>
        <w:t> 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</w:p>
    <w:p w:rsidR="00B150CE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в) содержание программы:</w:t>
      </w:r>
    </w:p>
    <w:p w:rsidR="001F5699" w:rsidRPr="001F5699" w:rsidRDefault="00B150CE" w:rsidP="001F5699">
      <w:pPr>
        <w:pStyle w:val="a3"/>
        <w:spacing w:before="0" w:beforeAutospacing="0" w:after="0" w:afterAutospacing="0"/>
        <w:ind w:left="780" w:right="180" w:hanging="360"/>
        <w:jc w:val="both"/>
        <w:rPr>
          <w:color w:val="000000"/>
        </w:rPr>
      </w:pPr>
      <w:r w:rsidRPr="001F5699">
        <w:rPr>
          <w:color w:val="000000"/>
        </w:rPr>
        <w:t>·       учебный план</w:t>
      </w:r>
      <w:r w:rsidR="001F5699" w:rsidRPr="001F5699">
        <w:rPr>
          <w:color w:val="000000"/>
        </w:rPr>
        <w:t>.</w:t>
      </w:r>
    </w:p>
    <w:p w:rsidR="00B150CE" w:rsidRPr="001F5699" w:rsidRDefault="00B150CE" w:rsidP="001F5699">
      <w:pPr>
        <w:pStyle w:val="a3"/>
        <w:spacing w:before="0" w:beforeAutospacing="0" w:after="0" w:afterAutospacing="0"/>
        <w:ind w:left="780" w:right="180" w:hanging="360"/>
        <w:jc w:val="both"/>
        <w:rPr>
          <w:color w:val="000000"/>
        </w:rPr>
      </w:pPr>
      <w:r w:rsidRPr="001F5699">
        <w:rPr>
          <w:color w:val="000000"/>
        </w:rPr>
        <w:t>·       календарный учебный график</w:t>
      </w:r>
      <w:r w:rsidR="001F5699" w:rsidRPr="001F5699">
        <w:rPr>
          <w:color w:val="000000"/>
        </w:rPr>
        <w:t xml:space="preserve">, который </w:t>
      </w:r>
      <w:r w:rsidRPr="001F5699">
        <w:rPr>
          <w:color w:val="000000"/>
        </w:rPr>
        <w:t xml:space="preserve"> должен содержать: </w:t>
      </w:r>
      <w:r w:rsidR="00F85FA0">
        <w:rPr>
          <w:color w:val="000000"/>
        </w:rPr>
        <w:t>дату,</w:t>
      </w:r>
      <w:r w:rsidRPr="001F5699">
        <w:rPr>
          <w:color w:val="000000"/>
        </w:rPr>
        <w:t xml:space="preserve"> </w:t>
      </w:r>
      <w:r w:rsidR="00F85FA0">
        <w:rPr>
          <w:color w:val="000000"/>
        </w:rPr>
        <w:t>количество часов, тему занятия.</w:t>
      </w:r>
    </w:p>
    <w:p w:rsidR="00B150CE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5699">
        <w:rPr>
          <w:color w:val="000000"/>
        </w:rPr>
        <w:t>г) организационно-педагогические</w:t>
      </w:r>
      <w:r w:rsidR="001F5699" w:rsidRPr="001F5699">
        <w:rPr>
          <w:color w:val="000000"/>
        </w:rPr>
        <w:t xml:space="preserve"> </w:t>
      </w:r>
      <w:r w:rsidRPr="001F5699">
        <w:rPr>
          <w:color w:val="000000"/>
        </w:rPr>
        <w:t>условия:</w:t>
      </w:r>
    </w:p>
    <w:p w:rsidR="00B150CE" w:rsidRPr="001F5699" w:rsidRDefault="00B150CE" w:rsidP="001F5699">
      <w:pPr>
        <w:pStyle w:val="a3"/>
        <w:spacing w:before="0" w:beforeAutospacing="0" w:after="0" w:afterAutospacing="0"/>
        <w:ind w:left="780" w:right="180" w:hanging="360"/>
        <w:jc w:val="both"/>
        <w:rPr>
          <w:color w:val="000000"/>
        </w:rPr>
      </w:pPr>
      <w:r w:rsidRPr="001F5699">
        <w:rPr>
          <w:color w:val="000000"/>
        </w:rPr>
        <w:t>·       материально-технические: помещение, учебное оборудование;</w:t>
      </w:r>
    </w:p>
    <w:p w:rsidR="00B150CE" w:rsidRPr="001F5699" w:rsidRDefault="00B150CE" w:rsidP="001F5699">
      <w:pPr>
        <w:pStyle w:val="a3"/>
        <w:spacing w:before="0" w:beforeAutospacing="0" w:after="0" w:afterAutospacing="0"/>
        <w:ind w:left="780" w:right="180" w:hanging="360"/>
        <w:jc w:val="both"/>
        <w:rPr>
          <w:color w:val="000000"/>
        </w:rPr>
      </w:pPr>
      <w:r w:rsidRPr="001F5699">
        <w:rPr>
          <w:color w:val="000000"/>
        </w:rPr>
        <w:t>·       учебно-методические: наглядные пособия, учебные средства, расходные материалы;</w:t>
      </w:r>
    </w:p>
    <w:p w:rsidR="00B150CE" w:rsidRPr="001F5699" w:rsidRDefault="00B150CE" w:rsidP="001F5699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1F5699">
        <w:rPr>
          <w:color w:val="000000"/>
        </w:rPr>
        <w:t>д</w:t>
      </w:r>
      <w:proofErr w:type="spellEnd"/>
      <w:r w:rsidRPr="001F5699">
        <w:rPr>
          <w:color w:val="000000"/>
        </w:rPr>
        <w:t>) оценку качества освоения программы: формы текущего контроля, формы</w:t>
      </w:r>
      <w:r w:rsidRPr="001F5699">
        <w:rPr>
          <w:color w:val="000000"/>
        </w:rPr>
        <w:br/>
        <w:t> промежуточной и итоговой аттестации (при наличии), примерный перечень контрольных вопросов, критерии оценки, иные компоненты.</w:t>
      </w:r>
    </w:p>
    <w:sectPr w:rsidR="00B150CE" w:rsidRPr="001F5699" w:rsidSect="005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439"/>
    <w:multiLevelType w:val="hybridMultilevel"/>
    <w:tmpl w:val="42F0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7786"/>
    <w:multiLevelType w:val="hybridMultilevel"/>
    <w:tmpl w:val="28BAD81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25D74D5"/>
    <w:multiLevelType w:val="hybridMultilevel"/>
    <w:tmpl w:val="C0B8C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70115"/>
    <w:multiLevelType w:val="hybridMultilevel"/>
    <w:tmpl w:val="6D76E4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0CE"/>
    <w:rsid w:val="000A5889"/>
    <w:rsid w:val="0010357B"/>
    <w:rsid w:val="00114977"/>
    <w:rsid w:val="00165CF1"/>
    <w:rsid w:val="001F5699"/>
    <w:rsid w:val="00250C82"/>
    <w:rsid w:val="0034465C"/>
    <w:rsid w:val="00520C1B"/>
    <w:rsid w:val="006810E9"/>
    <w:rsid w:val="006B5A57"/>
    <w:rsid w:val="006F37DB"/>
    <w:rsid w:val="00763835"/>
    <w:rsid w:val="009743AB"/>
    <w:rsid w:val="00A501EC"/>
    <w:rsid w:val="00B150CE"/>
    <w:rsid w:val="00B32AD3"/>
    <w:rsid w:val="00BE2099"/>
    <w:rsid w:val="00C31502"/>
    <w:rsid w:val="00D3261F"/>
    <w:rsid w:val="00E747DB"/>
    <w:rsid w:val="00EB5563"/>
    <w:rsid w:val="00EF7555"/>
    <w:rsid w:val="00F8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0CE"/>
    <w:rPr>
      <w:b/>
      <w:bCs/>
    </w:rPr>
  </w:style>
  <w:style w:type="paragraph" w:customStyle="1" w:styleId="dt-p">
    <w:name w:val="dt-p"/>
    <w:basedOn w:val="a"/>
    <w:rsid w:val="00B1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150CE"/>
  </w:style>
  <w:style w:type="character" w:styleId="a5">
    <w:name w:val="Hyperlink"/>
    <w:basedOn w:val="a0"/>
    <w:uiPriority w:val="99"/>
    <w:semiHidden/>
    <w:unhideWhenUsed/>
    <w:rsid w:val="00B150CE"/>
    <w:rPr>
      <w:color w:val="0000FF"/>
      <w:u w:val="single"/>
    </w:rPr>
  </w:style>
  <w:style w:type="paragraph" w:styleId="a6">
    <w:name w:val="No Spacing"/>
    <w:uiPriority w:val="1"/>
    <w:qFormat/>
    <w:rsid w:val="00E747D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dc0b9959ca27fba1add9a97f0ae4a81af29efc9d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00F3F-11B3-4521-A506-497829AFB6BD}"/>
</file>

<file path=customXml/itemProps2.xml><?xml version="1.0" encoding="utf-8"?>
<ds:datastoreItem xmlns:ds="http://schemas.openxmlformats.org/officeDocument/2006/customXml" ds:itemID="{54902FB9-4A14-4124-937C-030AAA44053C}"/>
</file>

<file path=customXml/itemProps3.xml><?xml version="1.0" encoding="utf-8"?>
<ds:datastoreItem xmlns:ds="http://schemas.openxmlformats.org/officeDocument/2006/customXml" ds:itemID="{F8618ADF-BD92-4362-9CBC-F27B67E299C9}"/>
</file>

<file path=customXml/itemProps4.xml><?xml version="1.0" encoding="utf-8"?>
<ds:datastoreItem xmlns:ds="http://schemas.openxmlformats.org/officeDocument/2006/customXml" ds:itemID="{AE1F0F60-E3DA-473D-9770-78AA9A8B3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2021-11-05T12:42:00Z</cp:lastPrinted>
  <dcterms:created xsi:type="dcterms:W3CDTF">2021-09-22T08:29:00Z</dcterms:created>
  <dcterms:modified xsi:type="dcterms:W3CDTF">2021-11-09T11:30:00Z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