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90" w:rsidRPr="00C24690" w:rsidRDefault="00A44060" w:rsidP="00184604">
      <w:pPr>
        <w:jc w:val="both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46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C24690" w:rsidRPr="00C2469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Чем опасен для детей избыток сладкого</w:t>
      </w:r>
    </w:p>
    <w:p w:rsidR="00C24690" w:rsidRDefault="00C2469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657669E" wp14:editId="6208619C">
            <wp:simplePos x="0" y="0"/>
            <wp:positionH relativeFrom="column">
              <wp:posOffset>3644265</wp:posOffset>
            </wp:positionH>
            <wp:positionV relativeFrom="paragraph">
              <wp:posOffset>1499870</wp:posOffset>
            </wp:positionV>
            <wp:extent cx="2209800" cy="197231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756"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необходимости введения в рацион детей сладостей волнует многих родителей. Огромное разнообразие кондитерских изделий, конфет, сладких батончиков, яркая упаковка и активная реклама мало кого оставят равнодушным. Чрезмерное употребление сладостей детьми многократно повышает риск развития таких заболеваний, как:</w:t>
      </w:r>
      <w:r w:rsidR="00A44060" w:rsidRPr="00A44060">
        <w:t xml:space="preserve"> </w:t>
      </w:r>
      <w:r w:rsidR="00A44060">
        <w:t xml:space="preserve">    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кариес;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сахарный диабет 2 типа;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ожирение;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аллергия;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стоматит — воспаление слизистой 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 рта;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диспепсия органов ЖКТ;</w:t>
      </w:r>
    </w:p>
    <w:p w:rsidR="00BF7756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нарушение работы </w:t>
      </w:r>
      <w:proofErr w:type="gramStart"/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  <w:bookmarkStart w:id="0" w:name="_GoBack"/>
      <w:bookmarkEnd w:id="0"/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систематическом употреблении продуктов с высоким содержанием сахара, особенно конфет для рассасывания и ирисок, в полости рта создается кислая среда, благоприятная для развития многих болезнетворных бактерий. А частицы сахара, застрявшие между зубами, в трещинах эмали — питательный субстрат для </w:t>
      </w:r>
      <w:proofErr w:type="spell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кариосогенных</w:t>
      </w:r>
      <w:proofErr w:type="spell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микробов.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Рассасывание леденцов в больших количествах приводит к </w:t>
      </w:r>
      <w:proofErr w:type="spell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травматизации</w:t>
      </w:r>
      <w:proofErr w:type="spell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слизистой рта и языка, что провоцирует воспалительные изменения и легкое проникновение инфекционных агентов в ткани.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Шоколадные плитки, батончики, пирожные, печенье, особенно с добавками, обладают высокой калорийностью. При их изготовлении используют кондитерские жиры, </w:t>
      </w:r>
      <w:proofErr w:type="spell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консерванты, красители, усилители вкуса — вещества, которые крайне нежелательны для употребления человеком любого возраста. Добавки провоцируют аллергические реакции, а высокое содержание сахара нарушает жировой и углеводный обмен.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Сладкие газированные напитки крайне вредны не только как источники простых сахаров и вредных добавок, но и как сильнейшие раздражители пищеварительной системы. Пузырьки газа провоцируют повышение кислотности желудочного сока, спазм желчного пузыря и желчевыводящих путей, протоков поджелудочной железы, провоцируют метеоризм. В Кока-коле и аналогичных напитков содержание сахара десятикратно превышает норму.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Чрезмерное употребление шоколада, какао, кофе и других </w:t>
      </w:r>
      <w:proofErr w:type="spell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кофеиносодержащих</w:t>
      </w:r>
      <w:proofErr w:type="spell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и напитков вызывает временное повышение артериального давления, усиление работы сердца, приводит к нервно-психическому перенапряжению и повышенной возбудимости, истощая сердечно-сосудистую и </w:t>
      </w:r>
      <w:proofErr w:type="gram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нервную</w:t>
      </w:r>
      <w:proofErr w:type="gram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дозы простых сахаров, содержащихся в сладком, провоцируют гипергликемию — повышение глюкозы в крови. Напряженная работа поджелудочной железы по утилизации излишков сахара приводит к ее истощению. Одновременно рецепторы в тканях становятся нечувствительными к ее гормону — инсулину. Все это приводит к увеличению риска развития сахарного диабета и метаболического синдрома. Лишняя </w:t>
      </w:r>
      <w:hyperlink r:id="rId7" w:tooltip="глюкоза" w:history="1">
        <w:r w:rsidRPr="00BF775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глюкоза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запасается в организме в виде жировых отложений, провоцируя развитие алиментарного ожирения.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стоит забывать, что глюкоза — важнейший энергетический субстрат для всех клеток детского организма. Без нее невозможна нормальная работа нервной системы, что особенно важно при обучении и освоении новых навыков, которые получают дети в школе. Кроме того, «сладкое» — источник гормона удовольствия, серотонина, который необходим ребенку из-за стресса, порой связанного с посещением школы.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8" w:tooltip="питание" w:history="1">
        <w:r w:rsidRPr="00BF775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питание</w:t>
        </w:r>
      </w:hyperlink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школьников допустимо включение сладостей в небольшом количестве. Покупные конфеты лучше заменить домашним зефиром, мармеладом, пастилой, сухофруктами, сладкими фруктами, желе, компотами и соками. Долю рафинированного сахара в рационе ребенка можно заменить медом, который богат фруктозой, микроэлементами и витаминами.</w:t>
      </w:r>
    </w:p>
    <w:p w:rsidR="00B72B83" w:rsidRDefault="00B72B83"/>
    <w:sectPr w:rsidR="00B7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9F7"/>
    <w:multiLevelType w:val="multilevel"/>
    <w:tmpl w:val="4E6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04"/>
    <w:rsid w:val="00184604"/>
    <w:rsid w:val="00340F77"/>
    <w:rsid w:val="00A44060"/>
    <w:rsid w:val="00B72B83"/>
    <w:rsid w:val="00BF7756"/>
    <w:rsid w:val="00C2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8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4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3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8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0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5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obraz-zhizni/publikacii/stati/pitanie_i_diety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medaboutme.ru/zdorove/servisy/kupit-lekarstva/poisk/%D0%B3%D0%BB%D1%8E%D0%BA%D0%BE%D0%B7%D0%B0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AWJJH2MPE6E2-1520724965-75</_dlc_DocId>
    <_dlc_DocIdUrl xmlns="4a252ca3-5a62-4c1c-90a6-29f4710e47f8">
      <Url>http://edu-sps.koiro.local/Kostroma_EDU/gcoko/pitanie/_layouts/15/DocIdRedir.aspx?ID=AWJJH2MPE6E2-1520724965-75</Url>
      <Description>AWJJH2MPE6E2-1520724965-75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789337572BC64EAFDB772809D38FC3" ma:contentTypeVersion="49" ma:contentTypeDescription="Создание документа." ma:contentTypeScope="" ma:versionID="ad1ecac2090767094cbc348391889ec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B5DF2-278B-4030-B485-D2056B6068F2}"/>
</file>

<file path=customXml/itemProps2.xml><?xml version="1.0" encoding="utf-8"?>
<ds:datastoreItem xmlns:ds="http://schemas.openxmlformats.org/officeDocument/2006/customXml" ds:itemID="{1355AC57-BBF0-4104-BCC5-9289579CF8A7}"/>
</file>

<file path=customXml/itemProps3.xml><?xml version="1.0" encoding="utf-8"?>
<ds:datastoreItem xmlns:ds="http://schemas.openxmlformats.org/officeDocument/2006/customXml" ds:itemID="{421B481F-7788-4657-9842-D76BC9F3319B}"/>
</file>

<file path=customXml/itemProps4.xml><?xml version="1.0" encoding="utf-8"?>
<ds:datastoreItem xmlns:ds="http://schemas.openxmlformats.org/officeDocument/2006/customXml" ds:itemID="{6EA0F159-4605-414B-9E9A-B0C76D6EB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2020-01-09T11:09:00Z</dcterms:created>
  <dcterms:modified xsi:type="dcterms:W3CDTF">2020-01-09T11:59:00Z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0x010100FE789337572BC64EAFDB772809D38FC3</vt:lpwstr>
  </property>
  <property fmtid="{D5CDD505-2E9C-101B-9397-08002B2CF9AE}" pid="3" name="_dlc_DocIdItemGuid">
    <vt:lpwstr>91146cf7-397c-4d23-a79e-376733b22428</vt:lpwstr>
  </property>
</Properties>
</file>