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D6" w:rsidRDefault="0024211A">
      <w:pPr>
        <w:pStyle w:val="a4"/>
        <w:jc w:val="center"/>
      </w:pPr>
      <w:bookmarkStart w:id="0" w:name="_GoBack"/>
      <w:bookmarkEnd w:id="0"/>
      <w:r>
        <w:rPr>
          <w:color w:val="C00000"/>
        </w:rPr>
        <w:t>Диспансеризация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ОМС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2023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году</w:t>
      </w:r>
    </w:p>
    <w:p w:rsidR="002628D6" w:rsidRDefault="002628D6">
      <w:pPr>
        <w:pStyle w:val="a4"/>
        <w:jc w:val="center"/>
        <w:rPr>
          <w:color w:val="C00000"/>
        </w:rPr>
      </w:pPr>
    </w:p>
    <w:p w:rsidR="002628D6" w:rsidRDefault="0024211A">
      <w:pPr>
        <w:pStyle w:val="a5"/>
        <w:spacing w:line="259" w:lineRule="auto"/>
        <w:ind w:right="104"/>
        <w:jc w:val="both"/>
      </w:pPr>
      <w:r>
        <w:t xml:space="preserve">   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гражданам медицинской помощи на 2023 год и на плановый период 2024 и</w:t>
      </w:r>
      <w:r>
        <w:rPr>
          <w:spacing w:val="1"/>
        </w:rPr>
        <w:t xml:space="preserve"> </w:t>
      </w:r>
      <w:r>
        <w:t>2025 годов застрахованные в системе ОМС могут пройти диспансеризацию 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обследований,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неинфекционных заболеваний и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2628D6" w:rsidRDefault="0024211A">
      <w:pPr>
        <w:tabs>
          <w:tab w:val="left" w:pos="625"/>
          <w:tab w:val="left" w:pos="675"/>
        </w:tabs>
        <w:spacing w:before="3"/>
        <w:jc w:val="both"/>
        <w:rPr>
          <w:sz w:val="32"/>
        </w:rPr>
      </w:pPr>
      <w:r>
        <w:rPr>
          <w:sz w:val="32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</w:t>
      </w:r>
      <w:r>
        <w:rPr>
          <w:sz w:val="28"/>
          <w:szCs w:val="28"/>
        </w:rPr>
        <w:t>дований, проводимых в целях оценки состояния здоровья (включая определение группы здоровья и группы диспансерного наблюдения).</w:t>
      </w:r>
    </w:p>
    <w:p w:rsidR="002628D6" w:rsidRDefault="0024211A">
      <w:pPr>
        <w:pStyle w:val="a5"/>
        <w:spacing w:before="3"/>
        <w:ind w:left="0"/>
        <w:jc w:val="both"/>
      </w:pPr>
      <w:r>
        <w:rPr>
          <w:b/>
          <w:bCs/>
        </w:rPr>
        <w:t xml:space="preserve">      Д</w:t>
      </w:r>
      <w:r>
        <w:rPr>
          <w:b/>
          <w:bCs/>
          <w:color w:val="000000"/>
        </w:rPr>
        <w:t>испансеризации (скрининг)</w:t>
      </w:r>
      <w:r>
        <w:rPr>
          <w:bCs/>
          <w:color w:val="000000"/>
        </w:rPr>
        <w:t xml:space="preserve"> проводится с целью:</w:t>
      </w:r>
    </w:p>
    <w:p w:rsidR="002628D6" w:rsidRDefault="0024211A">
      <w:pPr>
        <w:pStyle w:val="a5"/>
        <w:tabs>
          <w:tab w:val="left" w:pos="450"/>
        </w:tabs>
        <w:spacing w:before="3"/>
        <w:ind w:left="0"/>
        <w:jc w:val="both"/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  <w:t>1.</w:t>
      </w:r>
      <w:r>
        <w:rPr>
          <w:bCs/>
          <w:color w:val="000000"/>
        </w:rPr>
        <w:tab/>
        <w:t xml:space="preserve">Выявления у граждан признаков хронических неинфекционных заболеваний, </w:t>
      </w:r>
      <w:r>
        <w:rPr>
          <w:bCs/>
          <w:color w:val="000000"/>
        </w:rPr>
        <w:t xml:space="preserve">факторов риска, включающих повышенный уровень артериального давления, рационального питания, </w:t>
      </w:r>
      <w:proofErr w:type="spellStart"/>
      <w:r>
        <w:rPr>
          <w:bCs/>
          <w:color w:val="000000"/>
        </w:rPr>
        <w:t>гиперхолестериномии</w:t>
      </w:r>
      <w:proofErr w:type="spellEnd"/>
      <w:r>
        <w:rPr>
          <w:bCs/>
          <w:color w:val="000000"/>
        </w:rPr>
        <w:t>, повышенного уровня сахара в крови, курения, риска пагубного употребления алкоголя, нерационального питания, низкой физической активности, избы</w:t>
      </w:r>
      <w:r>
        <w:rPr>
          <w:bCs/>
          <w:color w:val="000000"/>
        </w:rPr>
        <w:t>точной массы тела или ожирения и их коррекции;</w:t>
      </w:r>
    </w:p>
    <w:p w:rsidR="002628D6" w:rsidRDefault="0024211A">
      <w:pPr>
        <w:pStyle w:val="a5"/>
        <w:tabs>
          <w:tab w:val="left" w:pos="450"/>
        </w:tabs>
        <w:spacing w:before="3"/>
        <w:ind w:left="0"/>
        <w:jc w:val="both"/>
      </w:pPr>
      <w:r>
        <w:rPr>
          <w:bCs/>
          <w:color w:val="000000"/>
        </w:rPr>
        <w:t xml:space="preserve"> </w:t>
      </w:r>
      <w:r>
        <w:rPr>
          <w:color w:val="000000"/>
        </w:rPr>
        <w:t xml:space="preserve">     2. Раннее </w:t>
      </w:r>
      <w:r>
        <w:t>выявление болезней системы кровообращения (в первую очередь</w:t>
      </w:r>
      <w:r>
        <w:rPr>
          <w:spacing w:val="1"/>
        </w:rPr>
        <w:t xml:space="preserve"> </w:t>
      </w:r>
      <w:r>
        <w:t>ишемической</w:t>
      </w:r>
      <w:r>
        <w:rPr>
          <w:spacing w:val="1"/>
        </w:rPr>
        <w:t xml:space="preserve"> </w:t>
      </w:r>
      <w:r>
        <w:t>бо</w:t>
      </w:r>
      <w:r>
        <w:t>лезни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цереброваскулярных</w:t>
      </w:r>
      <w:r>
        <w:rPr>
          <w:spacing w:val="1"/>
        </w:rPr>
        <w:t xml:space="preserve"> </w:t>
      </w:r>
      <w:r>
        <w:t>заболеваний),</w:t>
      </w:r>
      <w:r>
        <w:rPr>
          <w:spacing w:val="1"/>
        </w:rPr>
        <w:t xml:space="preserve"> </w:t>
      </w:r>
      <w:r>
        <w:t>злокачественных новообразований, сахарного диабета, хронических болезне</w:t>
      </w:r>
      <w:r>
        <w:t>й</w:t>
      </w:r>
      <w:r>
        <w:rPr>
          <w:spacing w:val="-67"/>
        </w:rPr>
        <w:t xml:space="preserve"> </w:t>
      </w:r>
      <w:r>
        <w:rPr>
          <w:spacing w:val="-1"/>
        </w:rPr>
        <w:t>лёгких.</w:t>
      </w:r>
      <w:r>
        <w:rPr>
          <w:spacing w:val="-15"/>
        </w:rPr>
        <w:t xml:space="preserve"> </w:t>
      </w:r>
      <w:r>
        <w:rPr>
          <w:spacing w:val="-1"/>
        </w:rPr>
        <w:t>То</w:t>
      </w:r>
      <w:r>
        <w:rPr>
          <w:spacing w:val="-13"/>
        </w:rPr>
        <w:t xml:space="preserve"> </w:t>
      </w:r>
      <w:r>
        <w:rPr>
          <w:spacing w:val="-1"/>
        </w:rPr>
        <w:t>есть,</w:t>
      </w:r>
      <w:r>
        <w:rPr>
          <w:spacing w:val="-15"/>
        </w:rPr>
        <w:t xml:space="preserve"> </w:t>
      </w:r>
      <w:r>
        <w:rPr>
          <w:spacing w:val="-1"/>
        </w:rPr>
        <w:t>тех</w:t>
      </w:r>
      <w:r>
        <w:rPr>
          <w:spacing w:val="-16"/>
        </w:rPr>
        <w:t xml:space="preserve"> </w:t>
      </w:r>
      <w:r>
        <w:rPr>
          <w:spacing w:val="-1"/>
        </w:rPr>
        <w:t>хронических</w:t>
      </w:r>
      <w:r>
        <w:rPr>
          <w:spacing w:val="-16"/>
        </w:rPr>
        <w:t xml:space="preserve"> </w:t>
      </w:r>
      <w:r>
        <w:t>неинфекционных</w:t>
      </w:r>
      <w:r>
        <w:rPr>
          <w:spacing w:val="-13"/>
        </w:rPr>
        <w:t xml:space="preserve"> </w:t>
      </w:r>
      <w:r>
        <w:t>заболеваний,</w:t>
      </w:r>
      <w:r>
        <w:rPr>
          <w:spacing w:val="-15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чаще</w:t>
      </w:r>
      <w:r>
        <w:rPr>
          <w:spacing w:val="-6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приводят к</w:t>
      </w:r>
      <w:r>
        <w:rPr>
          <w:spacing w:val="-3"/>
        </w:rPr>
        <w:t xml:space="preserve"> </w:t>
      </w:r>
      <w:r>
        <w:t>инвалидности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преждевременной</w:t>
      </w:r>
      <w:r>
        <w:rPr>
          <w:spacing w:val="-1"/>
        </w:rPr>
        <w:t xml:space="preserve"> </w:t>
      </w:r>
      <w:r>
        <w:t>смертности.</w:t>
      </w:r>
    </w:p>
    <w:p w:rsidR="002628D6" w:rsidRDefault="002628D6">
      <w:pPr>
        <w:pStyle w:val="a5"/>
        <w:spacing w:before="2"/>
        <w:ind w:left="0"/>
        <w:rPr>
          <w:sz w:val="30"/>
        </w:rPr>
      </w:pPr>
    </w:p>
    <w:p w:rsidR="002628D6" w:rsidRDefault="0024211A">
      <w:pPr>
        <w:rPr>
          <w:sz w:val="28"/>
          <w:szCs w:val="28"/>
        </w:rPr>
      </w:pPr>
      <w:r>
        <w:rPr>
          <w:sz w:val="28"/>
          <w:szCs w:val="28"/>
        </w:rPr>
        <w:t xml:space="preserve">       Бесплатную диспансеризацию могут пройти все застрахованные граждане в системе ОМС в возрасте:</w:t>
      </w:r>
    </w:p>
    <w:p w:rsidR="002628D6" w:rsidRDefault="0024211A">
      <w:r>
        <w:rPr>
          <w:sz w:val="28"/>
          <w:szCs w:val="28"/>
        </w:rPr>
        <w:t xml:space="preserve">       - с 18 до </w:t>
      </w:r>
      <w:r>
        <w:rPr>
          <w:sz w:val="28"/>
          <w:szCs w:val="28"/>
        </w:rPr>
        <w:t>39 лет 1 раз в три года;</w:t>
      </w:r>
    </w:p>
    <w:p w:rsidR="002628D6" w:rsidRDefault="0024211A">
      <w:pPr>
        <w:pStyle w:val="a9"/>
        <w:tabs>
          <w:tab w:val="left" w:pos="266"/>
        </w:tabs>
        <w:spacing w:before="26"/>
        <w:ind w:left="203"/>
        <w:rPr>
          <w:sz w:val="28"/>
          <w:szCs w:val="28"/>
        </w:rPr>
      </w:pPr>
      <w:r>
        <w:rPr>
          <w:sz w:val="28"/>
          <w:szCs w:val="28"/>
        </w:rPr>
        <w:t xml:space="preserve">   -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 и старше,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отдельных категорий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 </w:t>
      </w:r>
      <w:r>
        <w:rPr>
          <w:sz w:val="28"/>
          <w:szCs w:val="28"/>
        </w:rPr>
        <w:t>ежегодно.</w:t>
      </w:r>
    </w:p>
    <w:p w:rsidR="002628D6" w:rsidRDefault="002628D6">
      <w:pPr>
        <w:pStyle w:val="1"/>
        <w:tabs>
          <w:tab w:val="left" w:pos="513"/>
        </w:tabs>
        <w:spacing w:line="259" w:lineRule="auto"/>
        <w:ind w:left="0" w:right="109"/>
        <w:rPr>
          <w:b w:val="0"/>
          <w:bCs w:val="0"/>
        </w:rPr>
      </w:pPr>
    </w:p>
    <w:p w:rsidR="002628D6" w:rsidRDefault="0024211A">
      <w:pPr>
        <w:pStyle w:val="1"/>
        <w:spacing w:line="259" w:lineRule="auto"/>
        <w:ind w:left="0" w:right="109"/>
        <w:rPr>
          <w:b w:val="0"/>
          <w:bCs w:val="0"/>
        </w:rPr>
      </w:pPr>
      <w:r>
        <w:rPr>
          <w:b w:val="0"/>
          <w:bCs w:val="0"/>
        </w:rPr>
        <w:t xml:space="preserve">      </w:t>
      </w:r>
      <w:r>
        <w:t xml:space="preserve"> Диспансеризация проводится в два этапа</w:t>
      </w:r>
    </w:p>
    <w:p w:rsidR="002628D6" w:rsidRDefault="002628D6">
      <w:pPr>
        <w:pStyle w:val="1"/>
        <w:spacing w:line="259" w:lineRule="auto"/>
        <w:ind w:left="0" w:right="109"/>
        <w:rPr>
          <w:b w:val="0"/>
          <w:bCs w:val="0"/>
        </w:rPr>
      </w:pPr>
    </w:p>
    <w:p w:rsidR="002628D6" w:rsidRDefault="0024211A">
      <w:pPr>
        <w:tabs>
          <w:tab w:val="left" w:pos="513"/>
        </w:tabs>
        <w:jc w:val="both"/>
      </w:pPr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Перед проведением профилактических мероприятий </w:t>
      </w:r>
      <w:proofErr w:type="gramStart"/>
      <w:r>
        <w:rPr>
          <w:color w:val="000000"/>
          <w:sz w:val="28"/>
          <w:szCs w:val="28"/>
        </w:rPr>
        <w:t>граждане  заполняют</w:t>
      </w:r>
      <w:proofErr w:type="gramEnd"/>
      <w:r>
        <w:rPr>
          <w:color w:val="000000"/>
          <w:sz w:val="28"/>
          <w:szCs w:val="28"/>
        </w:rPr>
        <w:t xml:space="preserve">  информированное добровольно</w:t>
      </w:r>
      <w:r>
        <w:rPr>
          <w:color w:val="000000"/>
          <w:sz w:val="28"/>
          <w:szCs w:val="28"/>
        </w:rPr>
        <w:t>е согласие.</w:t>
      </w:r>
    </w:p>
    <w:p w:rsidR="002628D6" w:rsidRDefault="0024211A">
      <w:pPr>
        <w:pStyle w:val="a5"/>
        <w:tabs>
          <w:tab w:val="left" w:pos="513"/>
        </w:tabs>
        <w:jc w:val="both"/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 xml:space="preserve">В рамках </w:t>
      </w:r>
      <w:r>
        <w:rPr>
          <w:color w:val="000000"/>
          <w:lang w:val="en-US"/>
        </w:rPr>
        <w:t>I</w:t>
      </w:r>
      <w:r w:rsidRPr="0024211A">
        <w:rPr>
          <w:color w:val="000000"/>
        </w:rPr>
        <w:t xml:space="preserve"> </w:t>
      </w:r>
      <w:r>
        <w:rPr>
          <w:color w:val="000000"/>
        </w:rPr>
        <w:t>этапа диспансеризации проводятся следующие мероприятия:</w:t>
      </w:r>
    </w:p>
    <w:p w:rsidR="002628D6" w:rsidRDefault="0024211A">
      <w:pPr>
        <w:pStyle w:val="a5"/>
        <w:jc w:val="both"/>
        <w:rPr>
          <w:color w:val="000000"/>
        </w:rPr>
      </w:pPr>
      <w:r>
        <w:rPr>
          <w:color w:val="000000"/>
        </w:rPr>
        <w:t>а).  Анкетирование (опрос)</w:t>
      </w:r>
    </w:p>
    <w:p w:rsidR="002628D6" w:rsidRDefault="0024211A">
      <w:pPr>
        <w:pStyle w:val="a5"/>
        <w:tabs>
          <w:tab w:val="left" w:pos="563"/>
          <w:tab w:val="left" w:pos="575"/>
          <w:tab w:val="left" w:pos="625"/>
        </w:tabs>
        <w:jc w:val="both"/>
        <w:rPr>
          <w:color w:val="000000"/>
        </w:rPr>
      </w:pPr>
      <w:r>
        <w:rPr>
          <w:color w:val="000000"/>
        </w:rPr>
        <w:t>б).</w:t>
      </w:r>
      <w:r>
        <w:rPr>
          <w:color w:val="000000"/>
        </w:rPr>
        <w:tab/>
        <w:t>Антропометрия (измерение роста, массы тела, окружности талии, рассчитывается индекс массы тела)</w:t>
      </w:r>
    </w:p>
    <w:p w:rsidR="002628D6" w:rsidRDefault="0024211A">
      <w:pPr>
        <w:pStyle w:val="a5"/>
        <w:jc w:val="both"/>
        <w:rPr>
          <w:color w:val="000000"/>
        </w:rPr>
      </w:pPr>
      <w:r>
        <w:rPr>
          <w:color w:val="000000"/>
        </w:rPr>
        <w:t>в).  Измеряется артериальное давление</w:t>
      </w:r>
    </w:p>
    <w:p w:rsidR="002628D6" w:rsidRDefault="0024211A">
      <w:pPr>
        <w:pStyle w:val="a5"/>
        <w:jc w:val="both"/>
        <w:rPr>
          <w:color w:val="000000"/>
        </w:rPr>
      </w:pPr>
      <w:r>
        <w:rPr>
          <w:color w:val="000000"/>
        </w:rPr>
        <w:t xml:space="preserve">г).  </w:t>
      </w:r>
      <w:r>
        <w:rPr>
          <w:color w:val="000000"/>
        </w:rPr>
        <w:t>Определяется уровень общего холестерина в крови</w:t>
      </w:r>
    </w:p>
    <w:p w:rsidR="002628D6" w:rsidRDefault="0024211A">
      <w:pPr>
        <w:pStyle w:val="a5"/>
        <w:jc w:val="both"/>
        <w:rPr>
          <w:color w:val="000000"/>
        </w:rPr>
      </w:pPr>
      <w:r>
        <w:rPr>
          <w:color w:val="000000"/>
        </w:rPr>
        <w:t>д). Определяется уровень глюкозы в крови натощак</w:t>
      </w:r>
    </w:p>
    <w:p w:rsidR="002628D6" w:rsidRDefault="0024211A">
      <w:pPr>
        <w:pStyle w:val="a5"/>
        <w:jc w:val="both"/>
        <w:rPr>
          <w:color w:val="000000"/>
        </w:rPr>
      </w:pPr>
      <w:r>
        <w:rPr>
          <w:color w:val="000000"/>
        </w:rPr>
        <w:lastRenderedPageBreak/>
        <w:t>е). Определяется относительный сердечно-сосудистый риск (в возрасте от 19 до 39 лет включительно 1 раз в год)</w:t>
      </w:r>
    </w:p>
    <w:p w:rsidR="002628D6" w:rsidRDefault="0024211A">
      <w:pPr>
        <w:pStyle w:val="a5"/>
        <w:jc w:val="both"/>
      </w:pPr>
      <w:r>
        <w:rPr>
          <w:color w:val="000000"/>
        </w:rPr>
        <w:t>ж). Определяется абсолютный сердечно-сосудистый р</w:t>
      </w:r>
      <w:r>
        <w:rPr>
          <w:color w:val="000000"/>
        </w:rPr>
        <w:t xml:space="preserve">иск (по шкале </w:t>
      </w:r>
      <w:r>
        <w:rPr>
          <w:color w:val="000000"/>
          <w:lang w:val="en-US"/>
        </w:rPr>
        <w:t>SCORE</w:t>
      </w:r>
      <w:r>
        <w:rPr>
          <w:color w:val="000000"/>
        </w:rPr>
        <w:t>)</w:t>
      </w:r>
      <w:r w:rsidRPr="0024211A">
        <w:rPr>
          <w:color w:val="000000"/>
        </w:rPr>
        <w:t xml:space="preserve"> </w:t>
      </w:r>
      <w:r>
        <w:rPr>
          <w:color w:val="000000"/>
        </w:rPr>
        <w:t>у граждан в возрасте от 40 до 64 лет. При этом у граждан, имеющих ССЗ заболевания, сахарный диабет второго типа и ряд других хронических заболеваний абсолютный риск не определяется и расценивается как высокий</w:t>
      </w:r>
    </w:p>
    <w:p w:rsidR="002628D6" w:rsidRDefault="0024211A">
      <w:pPr>
        <w:pStyle w:val="a5"/>
        <w:jc w:val="both"/>
        <w:rPr>
          <w:color w:val="000000"/>
        </w:rPr>
      </w:pPr>
      <w:r>
        <w:rPr>
          <w:color w:val="000000"/>
        </w:rPr>
        <w:t>з). Флюорография (или рент</w:t>
      </w:r>
      <w:r>
        <w:rPr>
          <w:color w:val="000000"/>
        </w:rPr>
        <w:t>генография) лёгких для граждан в возрасте 18 лет и старше проводится 1 раз в 2 года</w:t>
      </w:r>
    </w:p>
    <w:p w:rsidR="002628D6" w:rsidRDefault="0024211A">
      <w:pPr>
        <w:pStyle w:val="a5"/>
        <w:tabs>
          <w:tab w:val="left" w:pos="563"/>
        </w:tabs>
        <w:jc w:val="both"/>
        <w:rPr>
          <w:color w:val="000000"/>
        </w:rPr>
      </w:pPr>
      <w:r>
        <w:rPr>
          <w:color w:val="000000"/>
        </w:rPr>
        <w:t>и).</w:t>
      </w:r>
      <w:r>
        <w:rPr>
          <w:color w:val="000000"/>
        </w:rPr>
        <w:tab/>
        <w:t>ЭКГ делают при первом прохождении профилактического медицинского осмотра, далее в возрасте 35 лет и старше 1 раз в год</w:t>
      </w:r>
    </w:p>
    <w:p w:rsidR="002628D6" w:rsidRDefault="0024211A">
      <w:pPr>
        <w:pStyle w:val="a5"/>
        <w:tabs>
          <w:tab w:val="left" w:pos="563"/>
        </w:tabs>
        <w:jc w:val="both"/>
        <w:rPr>
          <w:color w:val="000000"/>
        </w:rPr>
      </w:pPr>
      <w:r>
        <w:rPr>
          <w:color w:val="000000"/>
        </w:rPr>
        <w:t>к).</w:t>
      </w:r>
      <w:r>
        <w:rPr>
          <w:color w:val="000000"/>
        </w:rPr>
        <w:tab/>
        <w:t>Измерение внутриглазного давления (ВГД) прово</w:t>
      </w:r>
      <w:r>
        <w:rPr>
          <w:color w:val="000000"/>
        </w:rPr>
        <w:t xml:space="preserve">дится при первом прохождении ПМО </w:t>
      </w:r>
    </w:p>
    <w:p w:rsidR="002628D6" w:rsidRDefault="002421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28D6" w:rsidRDefault="0024211A">
      <w:pPr>
        <w:tabs>
          <w:tab w:val="left" w:pos="56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Скрининг, </w:t>
      </w:r>
      <w:r>
        <w:rPr>
          <w:color w:val="000000"/>
          <w:sz w:val="28"/>
          <w:szCs w:val="28"/>
        </w:rPr>
        <w:t xml:space="preserve">направленный на раннее выявление онкологических заболеваний у </w:t>
      </w:r>
      <w:r>
        <w:rPr>
          <w:b/>
          <w:bCs/>
          <w:color w:val="000000"/>
          <w:sz w:val="28"/>
          <w:szCs w:val="28"/>
        </w:rPr>
        <w:t>женщин</w:t>
      </w:r>
      <w:r>
        <w:rPr>
          <w:color w:val="000000"/>
          <w:sz w:val="28"/>
          <w:szCs w:val="28"/>
        </w:rPr>
        <w:t>:</w:t>
      </w:r>
    </w:p>
    <w:p w:rsidR="002628D6" w:rsidRDefault="0024211A">
      <w:pPr>
        <w:pStyle w:val="a5"/>
        <w:ind w:left="0"/>
        <w:jc w:val="both"/>
        <w:rPr>
          <w:color w:val="000000"/>
        </w:rPr>
      </w:pPr>
      <w:r>
        <w:rPr>
          <w:color w:val="000000"/>
        </w:rPr>
        <w:t>1. Злокачественных новообразований шейки матки (в возрасте 18 лет и старше - осмотр акушером-гинекологом 1 раз в год), в возрасте от 18</w:t>
      </w:r>
      <w:r>
        <w:rPr>
          <w:color w:val="000000"/>
        </w:rPr>
        <w:t xml:space="preserve"> до 64 лет включительно — взятие мазка на цитологию — 1 раз в 3 года;</w:t>
      </w:r>
    </w:p>
    <w:p w:rsidR="002628D6" w:rsidRDefault="0024211A">
      <w:pPr>
        <w:pStyle w:val="a5"/>
        <w:ind w:left="0" w:right="109"/>
        <w:jc w:val="both"/>
      </w:pPr>
      <w:r>
        <w:rPr>
          <w:color w:val="000000"/>
        </w:rPr>
        <w:t>1. Осмотр фельдшером (акушеркой) или врачом акушером-гинекологом женщин в возрасте от 18 до 39 лет 1 раз в год</w:t>
      </w:r>
    </w:p>
    <w:p w:rsidR="002628D6" w:rsidRDefault="0024211A">
      <w:pPr>
        <w:pStyle w:val="a5"/>
        <w:tabs>
          <w:tab w:val="left" w:pos="450"/>
        </w:tabs>
        <w:ind w:left="0" w:right="109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Злокачественных новообразований молочных желёз у женщин — в возрасте от</w:t>
      </w:r>
      <w:r>
        <w:rPr>
          <w:color w:val="000000"/>
        </w:rPr>
        <w:t xml:space="preserve"> 40 до 75 лет включительно — маммография обеих молочных желёз — 1 раз в 2 года</w:t>
      </w:r>
    </w:p>
    <w:p w:rsidR="002628D6" w:rsidRDefault="002628D6">
      <w:pPr>
        <w:pStyle w:val="a5"/>
        <w:tabs>
          <w:tab w:val="left" w:pos="450"/>
        </w:tabs>
        <w:ind w:left="0" w:right="109"/>
        <w:jc w:val="both"/>
      </w:pPr>
    </w:p>
    <w:p w:rsidR="002628D6" w:rsidRDefault="0024211A">
      <w:pPr>
        <w:pStyle w:val="a5"/>
        <w:tabs>
          <w:tab w:val="left" w:pos="450"/>
        </w:tabs>
        <w:ind w:left="0" w:right="109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>Скрининг, направленный на раннее выявление злокачественных образований предстательной железы у</w:t>
      </w:r>
      <w:r>
        <w:rPr>
          <w:b/>
          <w:bCs/>
          <w:color w:val="000000"/>
        </w:rPr>
        <w:t xml:space="preserve"> мужчин</w:t>
      </w:r>
      <w:r>
        <w:rPr>
          <w:color w:val="000000"/>
        </w:rPr>
        <w:t xml:space="preserve"> — в возрасте 45,50, 55, 60 и 64 лет — определение ПСА (простат-специфич</w:t>
      </w:r>
      <w:r>
        <w:rPr>
          <w:color w:val="000000"/>
        </w:rPr>
        <w:t>еского антигена в крови).</w:t>
      </w:r>
    </w:p>
    <w:p w:rsidR="002628D6" w:rsidRDefault="002628D6">
      <w:pPr>
        <w:pStyle w:val="a5"/>
        <w:tabs>
          <w:tab w:val="left" w:pos="450"/>
        </w:tabs>
        <w:ind w:left="0" w:right="109"/>
        <w:jc w:val="both"/>
      </w:pPr>
    </w:p>
    <w:p w:rsidR="002628D6" w:rsidRDefault="0024211A">
      <w:pPr>
        <w:pStyle w:val="a5"/>
        <w:tabs>
          <w:tab w:val="left" w:pos="450"/>
        </w:tabs>
        <w:ind w:left="0" w:right="10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Скрининг, направленный на раннее выявление злокачественных новообразований у </w:t>
      </w:r>
      <w:r>
        <w:rPr>
          <w:b/>
          <w:bCs/>
          <w:color w:val="000000"/>
        </w:rPr>
        <w:t>женщин и мужчин</w:t>
      </w:r>
      <w:r>
        <w:rPr>
          <w:color w:val="000000"/>
        </w:rPr>
        <w:t>:</w:t>
      </w:r>
    </w:p>
    <w:p w:rsidR="002628D6" w:rsidRDefault="0024211A">
      <w:pPr>
        <w:pStyle w:val="a5"/>
        <w:ind w:left="0"/>
        <w:jc w:val="both"/>
        <w:rPr>
          <w:color w:val="000000"/>
        </w:rPr>
      </w:pPr>
      <w:r>
        <w:rPr>
          <w:color w:val="000000"/>
        </w:rPr>
        <w:t>1. З</w:t>
      </w:r>
      <w:r>
        <w:rPr>
          <w:color w:val="000000"/>
        </w:rPr>
        <w:t>локачественных новообразований толстого кишечника и прямой кишки — возрасте от 40 до 64 лет включительно делают исследование кала</w:t>
      </w:r>
      <w:r>
        <w:rPr>
          <w:color w:val="000000"/>
        </w:rPr>
        <w:t xml:space="preserve"> на скрытую кровь 1 раз в 2 года, в возрасте от 65 до 75 лет включительно — 1 раз в год;</w:t>
      </w:r>
    </w:p>
    <w:p w:rsidR="002628D6" w:rsidRDefault="0024211A">
      <w:pPr>
        <w:pStyle w:val="a5"/>
        <w:ind w:left="0"/>
        <w:jc w:val="both"/>
        <w:rPr>
          <w:color w:val="000000"/>
        </w:rPr>
      </w:pPr>
      <w:r>
        <w:rPr>
          <w:color w:val="000000"/>
        </w:rPr>
        <w:t>2. Злокачественных новообразований пищевода, желудка и 12-перстной кишки -  возрасте 45 лет</w:t>
      </w:r>
    </w:p>
    <w:p w:rsidR="002628D6" w:rsidRDefault="0024211A">
      <w:pPr>
        <w:pStyle w:val="a5"/>
        <w:tabs>
          <w:tab w:val="left" w:pos="450"/>
        </w:tabs>
        <w:ind w:left="0" w:right="109"/>
        <w:jc w:val="both"/>
        <w:rPr>
          <w:color w:val="000000"/>
        </w:rPr>
      </w:pPr>
      <w:r>
        <w:rPr>
          <w:color w:val="000000"/>
        </w:rPr>
        <w:t>3. Осмотр на выявление визуальных и иных локализаций онкологических заболев</w:t>
      </w:r>
      <w:r>
        <w:rPr>
          <w:color w:val="000000"/>
        </w:rPr>
        <w:t xml:space="preserve">аний, включающих осмотр кожных покровов;     </w:t>
      </w:r>
    </w:p>
    <w:p w:rsidR="002628D6" w:rsidRDefault="0024211A">
      <w:pPr>
        <w:pStyle w:val="a5"/>
        <w:tabs>
          <w:tab w:val="left" w:pos="450"/>
        </w:tabs>
        <w:ind w:left="0" w:right="109"/>
        <w:jc w:val="both"/>
        <w:rPr>
          <w:color w:val="000000"/>
        </w:rPr>
      </w:pPr>
      <w:r>
        <w:rPr>
          <w:color w:val="000000"/>
        </w:rPr>
        <w:t xml:space="preserve">    Осмотр врача-терапевта завершает</w:t>
      </w:r>
      <w:r w:rsidRPr="0024211A">
        <w:rPr>
          <w:color w:val="000000"/>
        </w:rPr>
        <w:t xml:space="preserve">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этап диспансеризации.</w:t>
      </w:r>
      <w:r w:rsidRPr="0024211A">
        <w:rPr>
          <w:color w:val="000000"/>
        </w:rPr>
        <w:t xml:space="preserve"> </w:t>
      </w:r>
      <w:r>
        <w:rPr>
          <w:color w:val="000000"/>
        </w:rPr>
        <w:t xml:space="preserve">Гражданину определяется группа здоровья. </w:t>
      </w:r>
    </w:p>
    <w:p w:rsidR="002628D6" w:rsidRDefault="0024211A">
      <w:pPr>
        <w:jc w:val="both"/>
      </w:pPr>
      <w:r>
        <w:rPr>
          <w:spacing w:val="-68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</w:t>
      </w:r>
      <w:r w:rsidRPr="002421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этап диспансеризации граждане направляются при наличии п</w:t>
      </w:r>
      <w:r>
        <w:rPr>
          <w:sz w:val="28"/>
          <w:szCs w:val="28"/>
        </w:rPr>
        <w:t xml:space="preserve">оказаний и выявленных патологий. </w:t>
      </w:r>
    </w:p>
    <w:p w:rsidR="002628D6" w:rsidRDefault="0024211A">
      <w:pPr>
        <w:jc w:val="both"/>
      </w:pPr>
      <w:r>
        <w:rPr>
          <w:sz w:val="28"/>
          <w:szCs w:val="28"/>
        </w:rPr>
        <w:t xml:space="preserve">  По </w:t>
      </w:r>
      <w:r>
        <w:rPr>
          <w:sz w:val="28"/>
          <w:szCs w:val="28"/>
        </w:rPr>
        <w:t>результатам диспансеризации пациент может быть взят на диспансерный учёт, может быть на</w:t>
      </w:r>
      <w:r>
        <w:rPr>
          <w:color w:val="000000"/>
          <w:sz w:val="28"/>
          <w:szCs w:val="28"/>
        </w:rPr>
        <w:t xml:space="preserve">правлен на специализированную или </w:t>
      </w:r>
      <w:r>
        <w:rPr>
          <w:color w:val="000000"/>
          <w:sz w:val="28"/>
          <w:szCs w:val="28"/>
        </w:rPr>
        <w:lastRenderedPageBreak/>
        <w:t>высокотехнологичную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медицинскую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помощь.</w:t>
      </w:r>
    </w:p>
    <w:p w:rsidR="002628D6" w:rsidRDefault="0024211A">
      <w:pPr>
        <w:pStyle w:val="a5"/>
        <w:tabs>
          <w:tab w:val="left" w:pos="563"/>
        </w:tabs>
        <w:spacing w:before="2"/>
        <w:ind w:left="0"/>
        <w:jc w:val="both"/>
        <w:rPr>
          <w:b/>
          <w:sz w:val="3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Углублённая диспансеризация</w:t>
      </w:r>
      <w:r>
        <w:rPr>
          <w:color w:val="000000"/>
        </w:rPr>
        <w:t xml:space="preserve"> проводится, в первую очередь, для граждан, перенёсших </w:t>
      </w:r>
      <w:r>
        <w:rPr>
          <w:color w:val="000000"/>
          <w:lang w:val="en-US"/>
        </w:rPr>
        <w:t>COVID</w:t>
      </w:r>
      <w:r>
        <w:rPr>
          <w:color w:val="000000"/>
        </w:rPr>
        <w:t>-19,</w:t>
      </w:r>
      <w:r>
        <w:rPr>
          <w:color w:val="000000"/>
        </w:rPr>
        <w:t xml:space="preserve"> и имеющих одно или более хронических заболеваний. Проводится по истечении 60 дней после выздоровления.</w:t>
      </w:r>
    </w:p>
    <w:p w:rsidR="002628D6" w:rsidRDefault="0024211A">
      <w:pPr>
        <w:tabs>
          <w:tab w:val="left" w:pos="563"/>
        </w:tabs>
        <w:jc w:val="both"/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  <w:t>Углублённая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диспансеризация также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быть проведена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инициат</w:t>
      </w:r>
      <w:r>
        <w:rPr>
          <w:sz w:val="28"/>
          <w:szCs w:val="28"/>
        </w:rPr>
        <w:t>иве гражданина, в отношении которого отсутствуют сведения о перенесённом заболе</w:t>
      </w:r>
      <w:r>
        <w:rPr>
          <w:sz w:val="28"/>
          <w:szCs w:val="28"/>
        </w:rPr>
        <w:t xml:space="preserve">вании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-19.  </w:t>
      </w:r>
    </w:p>
    <w:p w:rsidR="002628D6" w:rsidRDefault="00242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Углублённая </w:t>
      </w:r>
      <w:proofErr w:type="gramStart"/>
      <w:r>
        <w:rPr>
          <w:sz w:val="28"/>
          <w:szCs w:val="28"/>
        </w:rPr>
        <w:t>диспансеризация  проводится</w:t>
      </w:r>
      <w:proofErr w:type="gramEnd"/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 этапа.</w:t>
      </w:r>
    </w:p>
    <w:p w:rsidR="002628D6" w:rsidRDefault="0024211A">
      <w:pPr>
        <w:jc w:val="both"/>
      </w:pPr>
      <w:r>
        <w:rPr>
          <w:sz w:val="28"/>
          <w:szCs w:val="28"/>
        </w:rPr>
        <w:t xml:space="preserve">     В</w:t>
      </w:r>
      <w:r>
        <w:rPr>
          <w:sz w:val="28"/>
          <w:szCs w:val="28"/>
        </w:rPr>
        <w:t xml:space="preserve"> рамках </w:t>
      </w:r>
      <w:r>
        <w:rPr>
          <w:sz w:val="28"/>
          <w:szCs w:val="28"/>
          <w:lang w:val="en-US"/>
        </w:rPr>
        <w:t>I</w:t>
      </w:r>
      <w:r w:rsidRPr="00242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этапа </w:t>
      </w:r>
      <w:r>
        <w:rPr>
          <w:sz w:val="28"/>
          <w:szCs w:val="28"/>
        </w:rPr>
        <w:t>углублённой диспансеризации гражданам проводят следующие медицинские исследования:</w:t>
      </w:r>
    </w:p>
    <w:p w:rsidR="002628D6" w:rsidRDefault="0024211A">
      <w:pPr>
        <w:pStyle w:val="a5"/>
        <w:ind w:left="0"/>
      </w:pPr>
      <w:r>
        <w:t>1. Измерение сатурации - показывает насыщени</w:t>
      </w:r>
      <w:r>
        <w:t>е крови кислородом</w:t>
      </w:r>
    </w:p>
    <w:p w:rsidR="002628D6" w:rsidRDefault="0024211A">
      <w:pPr>
        <w:pStyle w:val="a5"/>
        <w:ind w:left="0"/>
      </w:pPr>
      <w:r>
        <w:t>2. Тест с 6-ти минутной ходьбой - измеряется расстояние, которое гражданин проходит в удобном ему темпе за 6 минут. Оценивается состояние сердечно-сосудистой системы и лёгких и необходимость назначение дальнейших исследований: КТ или ЭХО</w:t>
      </w:r>
      <w:r>
        <w:t xml:space="preserve">-КГ  </w:t>
      </w:r>
    </w:p>
    <w:p w:rsidR="002628D6" w:rsidRDefault="0024211A">
      <w:pPr>
        <w:pStyle w:val="a5"/>
        <w:tabs>
          <w:tab w:val="left" w:pos="400"/>
          <w:tab w:val="left" w:pos="513"/>
        </w:tabs>
        <w:ind w:left="0"/>
        <w:jc w:val="both"/>
      </w:pPr>
      <w:r>
        <w:t>3. Спирометрия - оценивается</w:t>
      </w:r>
      <w:r>
        <w:rPr>
          <w:spacing w:val="1"/>
        </w:rPr>
        <w:t xml:space="preserve"> состояние дыхательной системы </w:t>
      </w:r>
      <w:r>
        <w:t>после</w:t>
      </w:r>
      <w:r>
        <w:rPr>
          <w:spacing w:val="1"/>
        </w:rPr>
        <w:t xml:space="preserve"> </w:t>
      </w:r>
      <w:r>
        <w:t>перенесённой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2628D6" w:rsidRDefault="0024211A">
      <w:pPr>
        <w:pStyle w:val="a5"/>
        <w:ind w:left="0"/>
        <w:jc w:val="both"/>
      </w:pPr>
      <w:r>
        <w:t xml:space="preserve">4. Клинический анализ крови развёрнутый с определением лейкоцитарной формулы - </w:t>
      </w:r>
      <w:proofErr w:type="gramStart"/>
      <w:r>
        <w:t>выполняется  с</w:t>
      </w:r>
      <w:proofErr w:type="gramEnd"/>
      <w:r>
        <w:t xml:space="preserve"> целью выявления признаков воспалительной реакции, анемии, а также лейкопении, сохраняющих после перенесённой новой </w:t>
      </w:r>
      <w:proofErr w:type="spellStart"/>
      <w:r>
        <w:t>коронавирусной</w:t>
      </w:r>
      <w:proofErr w:type="spellEnd"/>
      <w:r>
        <w:t xml:space="preserve"> инфекции </w:t>
      </w:r>
    </w:p>
    <w:p w:rsidR="002628D6" w:rsidRDefault="0024211A">
      <w:pPr>
        <w:pStyle w:val="a5"/>
        <w:ind w:left="0"/>
        <w:jc w:val="both"/>
      </w:pPr>
      <w:r>
        <w:t>5. Биохимический анали</w:t>
      </w:r>
      <w:r>
        <w:t xml:space="preserve">з крови с определением общего холестерина, липопротеидов низкой плотности, С-реактивный белок, АЛТ, АСТ, </w:t>
      </w:r>
      <w:proofErr w:type="spellStart"/>
      <w:r>
        <w:t>креатинин</w:t>
      </w:r>
      <w:proofErr w:type="spellEnd"/>
      <w:r>
        <w:t>, ЛДГ</w:t>
      </w:r>
      <w:r w:rsidRPr="0024211A">
        <w:t>;</w:t>
      </w:r>
    </w:p>
    <w:p w:rsidR="002628D6" w:rsidRDefault="0024211A">
      <w:pPr>
        <w:pStyle w:val="a5"/>
        <w:ind w:left="0"/>
        <w:jc w:val="both"/>
      </w:pPr>
      <w:r>
        <w:t>6. Определение концентрации Д-</w:t>
      </w:r>
      <w:proofErr w:type="spellStart"/>
      <w:r>
        <w:t>димера</w:t>
      </w:r>
      <w:proofErr w:type="spellEnd"/>
      <w:r>
        <w:t xml:space="preserve"> в крови - назначается гражданам, перенёсшим среднюю степень тяжести</w:t>
      </w:r>
      <w:r>
        <w:rPr>
          <w:lang w:val="en-US"/>
        </w:rPr>
        <w:t xml:space="preserve"> COVID</w:t>
      </w:r>
      <w:r>
        <w:t>-19</w:t>
      </w:r>
      <w:r>
        <w:rPr>
          <w:lang w:val="en-US"/>
        </w:rPr>
        <w:t xml:space="preserve"> </w:t>
      </w:r>
      <w:r>
        <w:t xml:space="preserve">и выше </w:t>
      </w:r>
      <w:r>
        <w:rPr>
          <w:lang w:val="en-US"/>
        </w:rPr>
        <w:t>с</w:t>
      </w:r>
      <w:proofErr w:type="spellStart"/>
      <w:r>
        <w:t>редней</w:t>
      </w:r>
      <w:proofErr w:type="spellEnd"/>
      <w:r>
        <w:t xml:space="preserve"> степен</w:t>
      </w:r>
      <w:r>
        <w:t>и тяжести</w:t>
      </w:r>
    </w:p>
    <w:p w:rsidR="002628D6" w:rsidRDefault="0024211A">
      <w:pPr>
        <w:pStyle w:val="a5"/>
        <w:ind w:left="0"/>
        <w:jc w:val="both"/>
      </w:pPr>
      <w:r>
        <w:t>7. Рентгенография органов грудной клетки - выполняется, если не проводилась ранее в течение года</w:t>
      </w:r>
    </w:p>
    <w:p w:rsidR="002628D6" w:rsidRDefault="0024211A">
      <w:pPr>
        <w:pStyle w:val="a5"/>
        <w:ind w:left="0"/>
        <w:jc w:val="both"/>
      </w:pPr>
      <w:r>
        <w:t>8.  П</w:t>
      </w:r>
      <w:r>
        <w:t>риём (осмотр) врачом-терапевтом (участковым терапевтом, врачом общей</w:t>
      </w:r>
      <w:r>
        <w:rPr>
          <w:spacing w:val="-67"/>
        </w:rPr>
        <w:t xml:space="preserve"> </w:t>
      </w:r>
      <w:r>
        <w:t>практики)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 углубленной</w:t>
      </w:r>
      <w:r>
        <w:rPr>
          <w:spacing w:val="-3"/>
        </w:rPr>
        <w:t xml:space="preserve"> </w:t>
      </w:r>
      <w:r>
        <w:t>диспансеризации</w:t>
      </w:r>
    </w:p>
    <w:p w:rsidR="002628D6" w:rsidRDefault="0024211A">
      <w:pPr>
        <w:pStyle w:val="a5"/>
        <w:spacing w:before="6"/>
        <w:ind w:left="0"/>
        <w:rPr>
          <w:sz w:val="30"/>
        </w:rPr>
      </w:pPr>
      <w:r>
        <w:rPr>
          <w:sz w:val="30"/>
        </w:rPr>
        <w:t xml:space="preserve">      </w:t>
      </w:r>
    </w:p>
    <w:p w:rsidR="002628D6" w:rsidRDefault="0024211A">
      <w:pPr>
        <w:pStyle w:val="a5"/>
        <w:spacing w:before="6"/>
        <w:ind w:left="0"/>
        <w:rPr>
          <w:sz w:val="30"/>
        </w:rPr>
      </w:pPr>
      <w:r>
        <w:rPr>
          <w:sz w:val="30"/>
        </w:rPr>
        <w:t xml:space="preserve">      На этом </w:t>
      </w:r>
      <w:r>
        <w:rPr>
          <w:sz w:val="30"/>
        </w:rPr>
        <w:t xml:space="preserve">I этап углублённой диспансеризации завершается.  </w:t>
      </w:r>
    </w:p>
    <w:p w:rsidR="002628D6" w:rsidRDefault="0024211A">
      <w:pPr>
        <w:pStyle w:val="a5"/>
        <w:ind w:left="0"/>
        <w:jc w:val="both"/>
        <w:rPr>
          <w:sz w:val="30"/>
        </w:rPr>
      </w:pPr>
      <w:r>
        <w:rPr>
          <w:color w:val="000000"/>
        </w:rPr>
        <w:t xml:space="preserve">    При наличии показаний граждан направляют на </w:t>
      </w:r>
      <w:r>
        <w:rPr>
          <w:color w:val="000000"/>
          <w:lang w:val="en-US"/>
        </w:rPr>
        <w:t>II</w:t>
      </w:r>
      <w:r w:rsidRPr="0024211A">
        <w:rPr>
          <w:color w:val="000000"/>
        </w:rPr>
        <w:t xml:space="preserve"> </w:t>
      </w:r>
      <w:r>
        <w:rPr>
          <w:color w:val="000000"/>
        </w:rPr>
        <w:t xml:space="preserve">этап углублённой диспансеризации. Это может быть: </w:t>
      </w:r>
    </w:p>
    <w:p w:rsidR="002628D6" w:rsidRDefault="0024211A">
      <w:pPr>
        <w:pStyle w:val="a5"/>
        <w:jc w:val="both"/>
      </w:pPr>
      <w:r>
        <w:t xml:space="preserve">1. Дуплексное сканирование вен нижних конечностей - выявляют признаки тромбозов вен нижних конечностей, </w:t>
      </w:r>
      <w:r>
        <w:t xml:space="preserve">потенциально связанных с перенесённой новой </w:t>
      </w:r>
      <w:proofErr w:type="spellStart"/>
      <w:r>
        <w:t>коронавирусной</w:t>
      </w:r>
      <w:proofErr w:type="spellEnd"/>
      <w:r>
        <w:t xml:space="preserve"> инфекцией</w:t>
      </w:r>
    </w:p>
    <w:p w:rsidR="002628D6" w:rsidRDefault="0024211A">
      <w:pPr>
        <w:pStyle w:val="a5"/>
        <w:jc w:val="both"/>
      </w:pPr>
      <w:r>
        <w:t xml:space="preserve">2. КТ органов грудной клетки - выявляет </w:t>
      </w:r>
      <w:proofErr w:type="spellStart"/>
      <w:r>
        <w:t>поствоспалительные</w:t>
      </w:r>
      <w:proofErr w:type="spellEnd"/>
      <w:r>
        <w:t xml:space="preserve"> изменения в </w:t>
      </w:r>
      <w:proofErr w:type="gramStart"/>
      <w:r>
        <w:t>лёгких,  потенциально</w:t>
      </w:r>
      <w:proofErr w:type="gramEnd"/>
      <w:r>
        <w:t xml:space="preserve"> связанных с перенесённой новой </w:t>
      </w:r>
      <w:proofErr w:type="spellStart"/>
      <w:r>
        <w:t>коронавирусной</w:t>
      </w:r>
      <w:proofErr w:type="spellEnd"/>
      <w:r>
        <w:t xml:space="preserve"> инфекцией</w:t>
      </w:r>
    </w:p>
    <w:p w:rsidR="002628D6" w:rsidRDefault="0024211A">
      <w:pPr>
        <w:pStyle w:val="a5"/>
        <w:jc w:val="both"/>
      </w:pPr>
      <w:r>
        <w:t>3. ЭХО-кардиографию - выявление структ</w:t>
      </w:r>
      <w:r>
        <w:t xml:space="preserve">урных и функциональных изменений </w:t>
      </w:r>
      <w:proofErr w:type="gramStart"/>
      <w:r>
        <w:t>со  стороны</w:t>
      </w:r>
      <w:proofErr w:type="gramEnd"/>
      <w:r>
        <w:t xml:space="preserve"> сердца, потенциально связанных с перенесённой новой </w:t>
      </w:r>
      <w:proofErr w:type="spellStart"/>
      <w:r>
        <w:t>коронавирусной</w:t>
      </w:r>
      <w:proofErr w:type="spellEnd"/>
      <w:r>
        <w:t xml:space="preserve"> инфекцией </w:t>
      </w:r>
    </w:p>
    <w:p w:rsidR="002628D6" w:rsidRDefault="002628D6">
      <w:pPr>
        <w:pStyle w:val="a5"/>
        <w:ind w:left="0"/>
        <w:jc w:val="both"/>
        <w:rPr>
          <w:sz w:val="30"/>
        </w:rPr>
      </w:pPr>
    </w:p>
    <w:p w:rsidR="002628D6" w:rsidRDefault="0024211A">
      <w:pPr>
        <w:pStyle w:val="a5"/>
        <w:ind w:left="0"/>
        <w:jc w:val="both"/>
        <w:rPr>
          <w:sz w:val="30"/>
        </w:rPr>
      </w:pPr>
      <w:r>
        <w:rPr>
          <w:color w:val="000000"/>
        </w:rPr>
        <w:lastRenderedPageBreak/>
        <w:t xml:space="preserve">     </w:t>
      </w:r>
      <w:r>
        <w:rPr>
          <w:color w:val="000000"/>
          <w:spacing w:val="1"/>
        </w:rPr>
        <w:t>По окончании</w:t>
      </w:r>
      <w:r w:rsidRPr="0024211A"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en-US"/>
        </w:rPr>
        <w:t>II</w:t>
      </w:r>
      <w:r>
        <w:rPr>
          <w:color w:val="000000"/>
          <w:spacing w:val="1"/>
        </w:rPr>
        <w:t xml:space="preserve"> этапа углублённой диспансеризации врач-терапевт при</w:t>
      </w:r>
      <w:r>
        <w:rPr>
          <w:color w:val="000000"/>
        </w:rPr>
        <w:t xml:space="preserve"> необходимости может направить на дальнейшее обследование и   лечение. </w:t>
      </w:r>
    </w:p>
    <w:p w:rsidR="002628D6" w:rsidRDefault="002628D6">
      <w:pPr>
        <w:pStyle w:val="a5"/>
        <w:ind w:left="0" w:right="103"/>
        <w:jc w:val="both"/>
      </w:pPr>
    </w:p>
    <w:p w:rsidR="002628D6" w:rsidRDefault="0024211A">
      <w:pPr>
        <w:pStyle w:val="a5"/>
        <w:ind w:left="0" w:right="103"/>
        <w:jc w:val="both"/>
      </w:pPr>
      <w:r>
        <w:t xml:space="preserve">    Если</w:t>
      </w:r>
      <w:r>
        <w:rPr>
          <w:spacing w:val="1"/>
        </w:rPr>
        <w:t xml:space="preserve"> </w:t>
      </w:r>
      <w:r>
        <w:t>застрахованный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ОМС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обследоваться,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возраст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подходит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прохождения</w:t>
      </w:r>
      <w:r>
        <w:rPr>
          <w:spacing w:val="-15"/>
        </w:rPr>
        <w:t xml:space="preserve"> </w:t>
      </w:r>
      <w:r>
        <w:t>диспансеризации</w:t>
      </w:r>
      <w:r>
        <w:rPr>
          <w:spacing w:val="-9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>нет</w:t>
      </w:r>
      <w:r>
        <w:rPr>
          <w:spacing w:val="-14"/>
        </w:rPr>
        <w:t xml:space="preserve"> </w:t>
      </w:r>
      <w:r>
        <w:t>выявленных</w:t>
      </w:r>
      <w:r>
        <w:rPr>
          <w:spacing w:val="-68"/>
        </w:rPr>
        <w:t xml:space="preserve"> </w:t>
      </w:r>
      <w:r>
        <w:t>показаний,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rPr>
          <w:color w:val="C00000"/>
        </w:rPr>
        <w:t>право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прохождение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раз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год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профилактического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медицинского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осмотра.</w:t>
      </w:r>
    </w:p>
    <w:p w:rsidR="002628D6" w:rsidRDefault="002628D6">
      <w:pPr>
        <w:pStyle w:val="a5"/>
        <w:ind w:left="0"/>
        <w:rPr>
          <w:sz w:val="30"/>
        </w:rPr>
      </w:pPr>
    </w:p>
    <w:p w:rsidR="002628D6" w:rsidRDefault="0024211A">
      <w:pPr>
        <w:pStyle w:val="a5"/>
        <w:ind w:right="100"/>
        <w:jc w:val="both"/>
      </w:pPr>
      <w:r>
        <w:t xml:space="preserve">   Цели</w:t>
      </w:r>
      <w:r>
        <w:rPr>
          <w:spacing w:val="-12"/>
        </w:rPr>
        <w:t xml:space="preserve"> </w:t>
      </w:r>
      <w:r>
        <w:t>профилактического</w:t>
      </w:r>
      <w:r>
        <w:rPr>
          <w:spacing w:val="-11"/>
        </w:rPr>
        <w:t xml:space="preserve"> </w:t>
      </w:r>
      <w:r>
        <w:t>осмотра</w:t>
      </w:r>
      <w:r>
        <w:rPr>
          <w:spacing w:val="-9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же,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диспансеризации:</w:t>
      </w:r>
      <w:r>
        <w:rPr>
          <w:spacing w:val="-8"/>
        </w:rPr>
        <w:t xml:space="preserve"> </w:t>
      </w:r>
      <w:r>
        <w:t>выявить</w:t>
      </w:r>
      <w:r>
        <w:rPr>
          <w:spacing w:val="-68"/>
        </w:rPr>
        <w:t xml:space="preserve"> </w:t>
      </w:r>
      <w:r>
        <w:t>заболевания на ранней стадии и определить предрасположенность к каким-либо болезням. Однако число исследований, в отличие от дис</w:t>
      </w:r>
      <w:r>
        <w:t>пансеризации,</w:t>
      </w:r>
      <w:r>
        <w:rPr>
          <w:spacing w:val="1"/>
        </w:rPr>
        <w:t xml:space="preserve"> </w:t>
      </w:r>
      <w:r>
        <w:t>меньше.</w:t>
      </w:r>
    </w:p>
    <w:p w:rsidR="002628D6" w:rsidRDefault="002628D6">
      <w:pPr>
        <w:pStyle w:val="a5"/>
        <w:ind w:left="0"/>
        <w:rPr>
          <w:sz w:val="30"/>
        </w:rPr>
      </w:pPr>
    </w:p>
    <w:p w:rsidR="002628D6" w:rsidRDefault="0024211A">
      <w:pPr>
        <w:pStyle w:val="1"/>
      </w:pPr>
      <w:r>
        <w:rPr>
          <w:color w:val="C00000"/>
        </w:rPr>
        <w:t xml:space="preserve">  Записаться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диспансеризацию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можно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через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портал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«</w:t>
      </w:r>
      <w:proofErr w:type="spellStart"/>
      <w:r>
        <w:rPr>
          <w:color w:val="C00000"/>
        </w:rPr>
        <w:t>Госуслуги</w:t>
      </w:r>
      <w:proofErr w:type="spellEnd"/>
      <w:r>
        <w:rPr>
          <w:color w:val="C00000"/>
        </w:rPr>
        <w:t>» или «Регистратура44.рф», а также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непосредственно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 поликлинике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 xml:space="preserve">по месту прикрепления. </w:t>
      </w:r>
      <w:r>
        <w:t>Для</w:t>
      </w:r>
      <w:r>
        <w:rPr>
          <w:spacing w:val="-14"/>
        </w:rPr>
        <w:t xml:space="preserve"> </w:t>
      </w:r>
      <w:r>
        <w:t>прохождения</w:t>
      </w:r>
      <w:r>
        <w:rPr>
          <w:spacing w:val="-16"/>
        </w:rPr>
        <w:t xml:space="preserve"> </w:t>
      </w:r>
      <w:r>
        <w:t>диспансеризации</w:t>
      </w:r>
      <w:r>
        <w:rPr>
          <w:spacing w:val="-13"/>
        </w:rPr>
        <w:t xml:space="preserve"> </w:t>
      </w:r>
      <w:r>
        <w:t>необходимы</w:t>
      </w:r>
      <w:r>
        <w:rPr>
          <w:spacing w:val="-16"/>
        </w:rPr>
        <w:t xml:space="preserve"> </w:t>
      </w:r>
      <w:r>
        <w:t>паспорт</w:t>
      </w:r>
      <w:r>
        <w:rPr>
          <w:spacing w:val="-16"/>
        </w:rPr>
        <w:t xml:space="preserve">, </w:t>
      </w:r>
      <w:r>
        <w:t>полис</w:t>
      </w:r>
      <w:r>
        <w:rPr>
          <w:spacing w:val="-14"/>
        </w:rPr>
        <w:t xml:space="preserve"> (</w:t>
      </w:r>
      <w:r>
        <w:t>выписка</w:t>
      </w:r>
      <w:r>
        <w:rPr>
          <w:spacing w:val="-67"/>
        </w:rPr>
        <w:t xml:space="preserve"> </w:t>
      </w:r>
      <w:r>
        <w:t xml:space="preserve">о полисе ОМС) и </w:t>
      </w:r>
      <w:r>
        <w:t>СНИЛС. Документы нужно взять с собой на приём. Обследования проводят в</w:t>
      </w:r>
      <w:r>
        <w:rPr>
          <w:spacing w:val="1"/>
        </w:rPr>
        <w:t xml:space="preserve"> </w:t>
      </w:r>
      <w:r>
        <w:t>поликлинике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прикрепления.</w:t>
      </w:r>
    </w:p>
    <w:p w:rsidR="002628D6" w:rsidRDefault="002628D6">
      <w:pPr>
        <w:pStyle w:val="a5"/>
        <w:ind w:left="0"/>
        <w:rPr>
          <w:sz w:val="30"/>
        </w:rPr>
      </w:pPr>
    </w:p>
    <w:p w:rsidR="002628D6" w:rsidRDefault="002628D6">
      <w:pPr>
        <w:pStyle w:val="a5"/>
        <w:ind w:left="0"/>
        <w:rPr>
          <w:sz w:val="30"/>
        </w:rPr>
      </w:pPr>
    </w:p>
    <w:p w:rsidR="002628D6" w:rsidRDefault="0024211A">
      <w:pPr>
        <w:pStyle w:val="a5"/>
        <w:ind w:left="0"/>
        <w:rPr>
          <w:b/>
          <w:bCs/>
          <w:sz w:val="30"/>
        </w:rPr>
      </w:pPr>
      <w:r>
        <w:rPr>
          <w:b/>
          <w:bCs/>
          <w:sz w:val="30"/>
        </w:rPr>
        <w:t>Законодательство и диспансеризация</w:t>
      </w:r>
    </w:p>
    <w:p w:rsidR="002628D6" w:rsidRDefault="002628D6">
      <w:pPr>
        <w:pStyle w:val="a5"/>
        <w:ind w:left="0"/>
        <w:rPr>
          <w:b/>
          <w:bCs/>
          <w:sz w:val="30"/>
        </w:rPr>
      </w:pPr>
    </w:p>
    <w:p w:rsidR="002628D6" w:rsidRDefault="0024211A">
      <w:pPr>
        <w:pStyle w:val="a5"/>
        <w:ind w:right="102"/>
        <w:jc w:val="both"/>
      </w:pPr>
      <w:r>
        <w:t xml:space="preserve">    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185.1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>:</w:t>
      </w:r>
    </w:p>
    <w:p w:rsidR="002628D6" w:rsidRDefault="002628D6">
      <w:pPr>
        <w:pStyle w:val="a5"/>
        <w:ind w:right="102"/>
        <w:jc w:val="both"/>
        <w:rPr>
          <w:spacing w:val="1"/>
        </w:rPr>
      </w:pPr>
    </w:p>
    <w:p w:rsidR="002628D6" w:rsidRDefault="0024211A">
      <w:pPr>
        <w:pStyle w:val="a5"/>
        <w:spacing w:line="276" w:lineRule="auto"/>
        <w:ind w:left="0" w:firstLine="709"/>
        <w:jc w:val="both"/>
        <w:rPr>
          <w:color w:val="000000"/>
        </w:rPr>
      </w:pPr>
      <w:r>
        <w:rPr>
          <w:color w:val="000000"/>
        </w:rPr>
        <w:t>Работники в возрасте от 18 до 40 лет при прохождении диспансеризации в порядке</w:t>
      </w:r>
      <w:r>
        <w:rPr>
          <w:color w:val="000000"/>
        </w:rPr>
        <w:t>, предусмотренном законодательством в сфере охраны здоровья, имеют право на освобождение от работы на 1 рабочий день один раз в 3 года с сохранением за ними места работы (должности) и среднего заработка.</w:t>
      </w:r>
    </w:p>
    <w:p w:rsidR="002628D6" w:rsidRDefault="0024211A">
      <w:pPr>
        <w:pStyle w:val="a5"/>
        <w:widowControl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bookmarkStart w:id="1" w:name="002424"/>
      <w:bookmarkEnd w:id="1"/>
      <w:r>
        <w:rPr>
          <w:color w:val="000000"/>
        </w:rPr>
        <w:t>Работники, достигшие возраста 40 лет при прохождении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диспансеризации</w:t>
      </w:r>
      <w:proofErr w:type="gramEnd"/>
      <w:r>
        <w:rPr>
          <w:color w:val="000000"/>
        </w:rPr>
        <w:t xml:space="preserve"> имеют право на освобождение от работы на 1 рабочий день 1 раз в год с сохранением за ними места работы (должности) и среднего заработка.</w:t>
      </w:r>
    </w:p>
    <w:p w:rsidR="002628D6" w:rsidRDefault="0024211A">
      <w:pPr>
        <w:pStyle w:val="a5"/>
        <w:widowControl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bookmarkStart w:id="2" w:name="002321"/>
      <w:bookmarkEnd w:id="2"/>
      <w:r>
        <w:rPr>
          <w:color w:val="000000"/>
        </w:rPr>
        <w:t>Работники, не достигшие возраста, дающего право на назначение пенсии по старости, в том числе досрочно</w:t>
      </w:r>
      <w:r>
        <w:rPr>
          <w:color w:val="000000"/>
        </w:rPr>
        <w:t>, в течение 5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2 рабочих дня 1 раз в год с сохранением за ними мес</w:t>
      </w:r>
      <w:r>
        <w:rPr>
          <w:color w:val="000000"/>
        </w:rPr>
        <w:t>та работы (должности) и среднего заработка.</w:t>
      </w:r>
    </w:p>
    <w:p w:rsidR="002628D6" w:rsidRDefault="0024211A">
      <w:pPr>
        <w:pStyle w:val="a5"/>
        <w:widowControl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bookmarkStart w:id="3" w:name="002322"/>
      <w:bookmarkEnd w:id="3"/>
      <w:r>
        <w:rPr>
          <w:color w:val="000000"/>
        </w:rPr>
        <w:lastRenderedPageBreak/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2628D6" w:rsidRDefault="0024211A">
      <w:pPr>
        <w:pStyle w:val="a5"/>
        <w:widowControl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  <w:bookmarkStart w:id="4" w:name="002425"/>
      <w:bookmarkEnd w:id="4"/>
      <w:r>
        <w:rPr>
          <w:color w:val="000000"/>
        </w:rPr>
        <w:t>Работники обя</w:t>
      </w:r>
      <w:r>
        <w:rPr>
          <w:color w:val="000000"/>
        </w:rPr>
        <w:t>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</w:r>
    </w:p>
    <w:p w:rsidR="002628D6" w:rsidRDefault="002628D6">
      <w:pPr>
        <w:pStyle w:val="a5"/>
        <w:spacing w:line="276" w:lineRule="auto"/>
        <w:ind w:left="0" w:firstLine="709"/>
        <w:jc w:val="both"/>
      </w:pPr>
    </w:p>
    <w:p w:rsidR="002628D6" w:rsidRDefault="002628D6">
      <w:pPr>
        <w:pStyle w:val="a5"/>
        <w:spacing w:line="276" w:lineRule="auto"/>
        <w:ind w:left="0" w:firstLine="709"/>
        <w:jc w:val="both"/>
      </w:pPr>
    </w:p>
    <w:sectPr w:rsidR="002628D6">
      <w:pgSz w:w="11906" w:h="16838"/>
      <w:pgMar w:top="1060" w:right="1231" w:bottom="1203" w:left="16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6"/>
    <w:rsid w:val="0024211A"/>
    <w:rsid w:val="002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B4BD5-5026-4502-AA6E-45E659BF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"/>
    <w:qFormat/>
    <w:pPr>
      <w:spacing w:before="56"/>
      <w:ind w:left="102"/>
      <w:jc w:val="both"/>
    </w:pPr>
    <w:rPr>
      <w:b/>
      <w:bCs/>
      <w:sz w:val="36"/>
      <w:szCs w:val="36"/>
    </w:rPr>
  </w:style>
  <w:style w:type="paragraph" w:styleId="a5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DAB1B73E17B4B81053F4BF4AD2BE2" ma:contentTypeVersion="49" ma:contentTypeDescription="Создание документа." ma:contentTypeScope="" ma:versionID="233786b0c893713d849b507ef49fc2af">
  <xsd:schema xmlns:xsd="http://www.w3.org/2001/XMLSchema" xmlns:xs="http://www.w3.org/2001/XMLSchema" xmlns:p="http://schemas.microsoft.com/office/2006/metadata/properties" xmlns:ns2="4a252ca3-5a62-4c1c-90a6-29f4710e47f8" xmlns:ns3="9108e355-631b-446a-9dd9-f8a7e3f6943b" targetNamespace="http://schemas.microsoft.com/office/2006/metadata/properties" ma:root="true" ma:fieldsID="ec329145128418f533cded8fbc63c6be" ns2:_="" ns3:_="">
    <xsd:import namespace="4a252ca3-5a62-4c1c-90a6-29f4710e47f8"/>
    <xsd:import namespace="9108e355-631b-446a-9dd9-f8a7e3f6943b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26867919-79DB-4729-B78B-7449ADB6D550}"/>
</file>

<file path=customXml/itemProps2.xml><?xml version="1.0" encoding="utf-8"?>
<ds:datastoreItem xmlns:ds="http://schemas.openxmlformats.org/officeDocument/2006/customXml" ds:itemID="{B476E5B2-F469-46DF-9A87-80753D5F2B8C}"/>
</file>

<file path=customXml/itemProps3.xml><?xml version="1.0" encoding="utf-8"?>
<ds:datastoreItem xmlns:ds="http://schemas.openxmlformats.org/officeDocument/2006/customXml" ds:itemID="{FCA4C1E4-620C-46D2-B442-0D95D0DA357C}"/>
</file>

<file path=customXml/itemProps4.xml><?xml version="1.0" encoding="utf-8"?>
<ds:datastoreItem xmlns:ds="http://schemas.openxmlformats.org/officeDocument/2006/customXml" ds:itemID="{B9F59678-7BC2-4E6B-8840-04684D72C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Кирпа Натали Игоревна</dc:creator>
  <dc:description/>
  <cp:lastModifiedBy>Орлова Светлана Владимировна</cp:lastModifiedBy>
  <cp:revision>2</cp:revision>
  <cp:lastPrinted>2023-06-07T10:25:00Z</cp:lastPrinted>
  <dcterms:created xsi:type="dcterms:W3CDTF">2023-06-15T08:39:00Z</dcterms:created>
  <dcterms:modified xsi:type="dcterms:W3CDTF">2023-06-15T08:39:00Z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2023-02-14T00:00:00Z</vt:filetime>
  </property>
  <property fmtid="{D5CDD505-2E9C-101B-9397-08002B2CF9AE}" pid="4" name="Creator">
    <vt:lpwstr>Microsoft® Word LTSC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0x010100961DAB1B73E17B4B81053F4BF4AD2BE2</vt:lpwstr>
  </property>
</Properties>
</file>