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0" w:rsidRPr="000A539C" w:rsidRDefault="009C0B70" w:rsidP="009C0B7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A539C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9C0B70" w:rsidRPr="000A539C" w:rsidRDefault="009C0B70" w:rsidP="009C0B7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A539C">
        <w:rPr>
          <w:rFonts w:ascii="Times New Roman" w:hAnsi="Times New Roman" w:cs="Times New Roman"/>
          <w:color w:val="002060"/>
          <w:sz w:val="28"/>
          <w:szCs w:val="28"/>
        </w:rPr>
        <w:t>города Костромы «Детский сад № 55»</w:t>
      </w:r>
    </w:p>
    <w:p w:rsidR="009C0B70" w:rsidRPr="000A539C" w:rsidRDefault="009C0B70" w:rsidP="009C0B70">
      <w:pPr>
        <w:jc w:val="center"/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</w:p>
    <w:p w:rsidR="009C0B70" w:rsidRDefault="009C0B70" w:rsidP="009C0B70">
      <w:pPr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</w:p>
    <w:p w:rsidR="009C0B70" w:rsidRPr="009C0B70" w:rsidRDefault="009C0B70" w:rsidP="009C0B70">
      <w:pPr>
        <w:jc w:val="center"/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  <w:r w:rsidRPr="009C0B70"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  <w:t>Консультация для родителей</w:t>
      </w:r>
    </w:p>
    <w:p w:rsidR="009C0B70" w:rsidRDefault="009C0B70" w:rsidP="009C0B70">
      <w:pPr>
        <w:spacing w:before="100" w:beforeAutospacing="1" w:after="300" w:line="264" w:lineRule="atLeast"/>
        <w:jc w:val="center"/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  <w:r w:rsidRPr="009C0B70"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  <w:t>«Права и обязанности родителей»</w:t>
      </w:r>
    </w:p>
    <w:p w:rsidR="009C0B70" w:rsidRPr="009C0B70" w:rsidRDefault="009C0B70" w:rsidP="009C0B70">
      <w:pPr>
        <w:spacing w:before="100" w:beforeAutospacing="1" w:after="300" w:line="264" w:lineRule="atLeast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</w:p>
    <w:p w:rsidR="009C0B70" w:rsidRPr="00B57E0F" w:rsidRDefault="009C0B70" w:rsidP="009C0B70">
      <w:pPr>
        <w:jc w:val="center"/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  <w:r>
        <w:rPr>
          <w:rFonts w:ascii="Comic Sans MS" w:eastAsia="Times New Roman" w:hAnsi="Comic Sans MS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5105400" cy="3844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673" cy="38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70" w:rsidRDefault="009C0B70" w:rsidP="009C0B70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9C0B70" w:rsidRPr="00B57E0F" w:rsidRDefault="009C0B70" w:rsidP="009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               </w:t>
      </w:r>
      <w:r w:rsidRPr="00B57E0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Подготовила:</w:t>
      </w:r>
    </w:p>
    <w:p w:rsidR="009C0B70" w:rsidRPr="00B57E0F" w:rsidRDefault="009C0B70" w:rsidP="009C0B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п</w:t>
      </w:r>
      <w:r w:rsidRPr="00B57E0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едагог-психолог</w:t>
      </w:r>
    </w:p>
    <w:p w:rsidR="009C0B70" w:rsidRPr="00B57E0F" w:rsidRDefault="009C0B70" w:rsidP="009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               </w:t>
      </w:r>
      <w:r w:rsidRPr="00B57E0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Н.С. Чугунова</w:t>
      </w:r>
    </w:p>
    <w:p w:rsidR="009C0B70" w:rsidRDefault="009C0B70" w:rsidP="007A172E">
      <w:pPr>
        <w:spacing w:before="100" w:beforeAutospacing="1" w:after="300" w:line="264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A172E" w:rsidRPr="009C0B70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 и обязанности родителей в отношении их несовершеннолетних детей определены Семейным кодексом РФ. Родительские права, предусмотренные законодательством,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законодательством случаях приобретения детьми полной дееспособности до достижения ими совершеннолетия. Таковым случаем, например, является </w:t>
      </w:r>
      <w:r w:rsidRPr="00715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эмансипация</w:t>
      </w: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>*, предусмотренная ст. 27 Гражданского кодекса РФ.</w:t>
      </w:r>
    </w:p>
    <w:p w:rsidR="007A172E" w:rsidRPr="00715909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давайте посмотрим более подробно, как регулируется законодательством мера возможного и должного поведения родителей. </w:t>
      </w:r>
    </w:p>
    <w:p w:rsidR="007A172E" w:rsidRPr="00715909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законодательного регулирования является то, что большинство прав родителей является в то же самое время и их обязанностью. Данный нюанс с одной стороны подчёркивает ответственность родителей за своих детей, а с другой стороны гарантирует им то, что именно они, а не кто-то другой, имеет право общаться, растить и воспитывать своих детей. При этом в соответствии с ст. 61 Семейного кодекса РФ родители имеют равные права и </w:t>
      </w:r>
      <w:proofErr w:type="gramStart"/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равные обязанности</w:t>
      </w:r>
      <w:proofErr w:type="gramEnd"/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своих детей.</w:t>
      </w:r>
    </w:p>
    <w:p w:rsidR="007A172E" w:rsidRPr="00715909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63 Семейного кодекса РФ родители имеют право и обязаны воспитывать своих детей, они несут ответственность за воспитание и развитие своих детей, поэтому обязаны заботиться о здоровье, физическом, психическом, духовном и нравственном развитии своих детей. Именно родители имеют преимущественное право на воспитание своих детей перед всеми другими лицами, в том числе бабушками, дедушками, братьями, сёстрами, однако, согласно ст. 61 Семейного кодекса РФ, родители не вправе мешать и запрещать, близким родственникам общаться с ребёнком. </w:t>
      </w:r>
    </w:p>
    <w:p w:rsidR="007A172E" w:rsidRPr="00715909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также обязаны обеспечить получение детьми основного общего образования. Выбор образовательного учреждения и формы обучения детей до получения ими основного общего образования осуществляется родителями, однако, с учётом мнения детей. </w:t>
      </w:r>
    </w:p>
    <w:p w:rsidR="007A172E" w:rsidRPr="00715909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родителей, также возлагается, согласно ст. 64 Семейного кодекса РФ, зашита прав и интересов детей.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каких либо доверенностей и специальных полномочий. Однако</w:t>
      </w:r>
      <w:proofErr w:type="gramStart"/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При наличии таких противоречий, орган опеки и попечительства обязан назначить представителя для защиты прав и интересов детей.</w:t>
      </w:r>
    </w:p>
    <w:p w:rsidR="007A172E" w:rsidRPr="00715909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кодекс РФ в том или ином виде неоднократно подчёркивает, что главенствующим в семье являются интересы ребёнка. Весь процесс воспитания и осуществления иных родительских прав не может быть в противоречии с интересами ребёнка. Именно обеспечение этих интересов должно быть предметом основной заботы их родителей. При этом в процессе реализации родительских правомочий, запрещено причинение вреда физическому и психическому здоровью детей, их нравственному развитию. Способы воспитания детей должны исключать </w:t>
      </w: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пренебрежительное, жестокое, грубое, унижающее человеческое достоинство обращение, оскорбление или эксплуатацию детей.</w:t>
      </w:r>
    </w:p>
    <w:p w:rsidR="007A172E" w:rsidRPr="00715909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Недобросовестные родители, осуществляющие свои права в ущерб правам и интересам детей, несут предусмотренную законодательством ответственность, в зависимости от совершенного правонарушения. </w:t>
      </w:r>
    </w:p>
    <w:p w:rsidR="007A172E" w:rsidRPr="00715909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учётом мнения детей. Родители, либо один них, при наличии разногласий вправе обратиться за разрешением этих разногласий в орган опеки и попечительства или в суд.</w:t>
      </w:r>
    </w:p>
    <w:p w:rsidR="007A172E" w:rsidRPr="00715909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не так уж редки случаи, когда родители, по той или иной причине, проживают раздельно. Место жительства детей в таком случае должно устанавливается соглашением родителей, а при отсутствии соглашения судом. При этом, решение вопроса осуществляется исходя из интересов детей и с учётом мнения детей. При этом суд учитывает привязанность ребёнка к каждому из родителей, братьям и сёстрам, возраст ребёнка, нравственные и иные личные качества родителей, отношения, существующие между каждым из родителей и ребёнком, возможность создания ребёнку условий для воспитания и развития (род деятельности, режим работы родителей, материальное и семейное положение родителей и другие обстоятельства).</w:t>
      </w:r>
    </w:p>
    <w:p w:rsidR="007A172E" w:rsidRPr="00715909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Регулируя отношения, связанные с определением места жительства ребёнка, родители которого проживают раздельно, Семейный кодекс РФ, в ст. 66 закрепляет и гарантии для родителя, проживающего отдельно от ребёнка. Так, например, родитель, проживающий отдельно от ребёнка, в полной мере имеет права на общение с ребёнком, участие в его воспитании и решении вопросов получения ребёнком образования, наравне с другим родителем. Создание каких-либо препятствий в этом родителем, с которым проживает ребёнок, незаконно, за исключением случаев, когда общение с другим родителем причиняет вред физическому и психическому здоровью ребёнка, либо его нравственному развитию. </w:t>
      </w:r>
    </w:p>
    <w:p w:rsidR="007A172E" w:rsidRPr="00715909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всего прочего, родитель, проживающий отдельно от ребёнка, имеет право на получение информации о своём ребёнке из воспитательных учреждений, лечебных учреждений, учреждений социальной защиты населения и других аналогичных учреждений. В предоставлении информации может быть отказано только в случае наличия угрозы для жизни и здоровья ребёнка со стороны родителя, при этом такой отказ может быть оспорен в судебном порядке.</w:t>
      </w:r>
    </w:p>
    <w:p w:rsidR="007A172E" w:rsidRPr="00715909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родители, проживающие раздельно, не могут по добровольному соглашению определить порядок осуществления ими родительских прав, то таковой порядок определяется судом, с участием органа опеки и попечительства по требованию родителей, либо одного из них. Невыполнение решения суда влечёт применение к виновному родителю соответствующих мер, предусмотренных действующим законодательством. В случае же злостного невыполнения решения суда, по требованию родителя, проживающего отдельно от ребёнка, суд может вынести решение о передаче ему ребёнка исходя из интересов ребёнка и с учётом мнения ребёнка.</w:t>
      </w:r>
    </w:p>
    <w:p w:rsidR="007A172E" w:rsidRPr="00715909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 законодателем оговорены права несовершеннолетних родителей. Так, в соответствии со ст. 62 Семейного кодекса РФ несовершеннолетние родители имеют права на совместное проживание с ребёнком и участие в его воспитании. Несовершеннолетние родители, не состоящие в браке, в случае рождения у них ребёнка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несовершеннолетними родителями возраста шестнадцати лет ребёнку может быть назначен опекун, который будет осуществлять его воспитание совместно с несовершеннолетними родителями ребёнка. Разногласия, возникающие между опекуном ребёнка и несовершеннолетними родителями, разрешаются органом опеки и попечительства. Также, несовершеннолетние родители имеют права признавать и оспаривать своё отцовство и материнство на общих основаниях, а также имеют право требовать по достижении ими возраста четырнадцати лет установления отцовства в отношении своих детей в судебном порядке.</w:t>
      </w:r>
    </w:p>
    <w:p w:rsidR="007A172E" w:rsidRDefault="007A172E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всех перечисленных правомочий, у родителей есть и право на защиту своих прав. Согласно ст. 68 Семейного кодекса РФ родители вправе требовать возврата ребёнка от любого лица, удерживающего его у себя не на основании закона или не на основании судебного решения. В случае возникновения спора родители вправе обратиться в суд </w:t>
      </w:r>
      <w:r w:rsid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защитой своих прав. При этом </w:t>
      </w:r>
      <w:r w:rsidRPr="0071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рассматривающий дело, вправе с учётом мнения ребёнка отказать в удовлетворении иска родителей, если придёт к выводу, что передача ребёнка родителям не отвечает интересам ребёнка. Если судом установлено, что ни родители, ни лицо, у которого находится ребёнок, не в состоянии обеспечить его надлежащее воспитание и развитие, суд передаёт ребёнка на попечение органа опеки и попечительства.</w:t>
      </w:r>
    </w:p>
    <w:p w:rsidR="009C0B70" w:rsidRDefault="009C0B70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70" w:rsidRDefault="009C0B70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70" w:rsidRPr="00715909" w:rsidRDefault="009C0B70" w:rsidP="009C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6E" w:rsidRPr="00715909" w:rsidRDefault="009C0B70" w:rsidP="009C0B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2619375"/>
            <wp:effectExtent l="0" t="0" r="0" b="0"/>
            <wp:docPr id="4" name="Рисунок 4" descr="F:\1676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7639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96E" w:rsidRPr="00715909" w:rsidSect="009C0B70">
      <w:pgSz w:w="11906" w:h="16838"/>
      <w:pgMar w:top="1134" w:right="991" w:bottom="1134" w:left="851" w:header="708" w:footer="708" w:gutter="0"/>
      <w:pgBorders w:offsetFrom="page">
        <w:top w:val="tornPaperBlack" w:sz="31" w:space="24" w:color="002060"/>
        <w:left w:val="tornPaperBlack" w:sz="31" w:space="24" w:color="002060"/>
        <w:bottom w:val="tornPaperBlack" w:sz="31" w:space="24" w:color="002060"/>
        <w:right w:val="tornPaperBlack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72E"/>
    <w:rsid w:val="000676DE"/>
    <w:rsid w:val="0014096E"/>
    <w:rsid w:val="003463A7"/>
    <w:rsid w:val="00715909"/>
    <w:rsid w:val="007A172E"/>
    <w:rsid w:val="009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4473">
              <w:marLeft w:val="0"/>
              <w:marRight w:val="0"/>
              <w:marTop w:val="0"/>
              <w:marBottom w:val="0"/>
              <w:divBdr>
                <w:top w:val="single" w:sz="6" w:space="0" w:color="9AD7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757">
                  <w:marLeft w:val="-40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895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AD7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5561">
              <w:marLeft w:val="0"/>
              <w:marRight w:val="0"/>
              <w:marTop w:val="0"/>
              <w:marBottom w:val="0"/>
              <w:divBdr>
                <w:top w:val="single" w:sz="6" w:space="0" w:color="9AD7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6349">
                  <w:marLeft w:val="-40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45668527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35C06D8-C656-45AF-B3BD-FCF66CCA0ACC}"/>
</file>

<file path=customXml/itemProps2.xml><?xml version="1.0" encoding="utf-8"?>
<ds:datastoreItem xmlns:ds="http://schemas.openxmlformats.org/officeDocument/2006/customXml" ds:itemID="{A89BD421-4D31-4BB6-8A07-7E94ED19F799}"/>
</file>

<file path=customXml/itemProps3.xml><?xml version="1.0" encoding="utf-8"?>
<ds:datastoreItem xmlns:ds="http://schemas.openxmlformats.org/officeDocument/2006/customXml" ds:itemID="{8D099EE2-1CED-4620-A17E-6E66B6267CDD}"/>
</file>

<file path=customXml/itemProps4.xml><?xml version="1.0" encoding="utf-8"?>
<ds:datastoreItem xmlns:ds="http://schemas.openxmlformats.org/officeDocument/2006/customXml" ds:itemID="{83DDEABB-25D2-4CEE-862F-DD024A2CB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1224</Words>
  <Characters>6981</Characters>
  <Application>Microsoft Office Word</Application>
  <DocSecurity>0</DocSecurity>
  <Lines>58</Lines>
  <Paragraphs>16</Paragraphs>
  <ScaleCrop>false</ScaleCrop>
  <Company>Microsoft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Татьяна Ивановна</cp:lastModifiedBy>
  <cp:revision>3</cp:revision>
  <cp:lastPrinted>2011-03-30T15:18:00Z</cp:lastPrinted>
  <dcterms:created xsi:type="dcterms:W3CDTF">2011-03-30T15:16:00Z</dcterms:created>
  <dcterms:modified xsi:type="dcterms:W3CDTF">2017-11-10T06:45:00Z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