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D83" w:rsidRDefault="00492992">
      <w:r>
        <w:t>Понедельник 13.04</w:t>
      </w:r>
    </w:p>
    <w:p w:rsidR="00492992" w:rsidRDefault="00492992">
      <w:r>
        <w:rPr>
          <w:noProof/>
          <w:lang w:eastAsia="ru-RU"/>
        </w:rPr>
        <w:drawing>
          <wp:inline distT="0" distB="0" distL="0" distR="0">
            <wp:extent cx="3892550" cy="5524500"/>
            <wp:effectExtent l="0" t="0" r="0" b="0"/>
            <wp:docPr id="1" name="Рисунок 1" descr="https://sun9-27.userapi.com/c857232/v857232150/16a597/IyI_osdcg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857232/v857232150/16a597/IyI_osdcg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92" w:rsidRDefault="00492992" w:rsidP="00492992"/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  <w:r>
        <w:t>Вторник  14.04</w:t>
      </w:r>
    </w:p>
    <w:p w:rsidR="00492992" w:rsidRDefault="00492992" w:rsidP="00492992">
      <w:pPr>
        <w:tabs>
          <w:tab w:val="left" w:pos="1190"/>
        </w:tabs>
      </w:pPr>
    </w:p>
    <w:p w:rsidR="00492992" w:rsidRDefault="00492992" w:rsidP="00492992">
      <w:pPr>
        <w:tabs>
          <w:tab w:val="left" w:pos="1190"/>
        </w:tabs>
      </w:pPr>
      <w:r>
        <w:rPr>
          <w:noProof/>
          <w:lang w:eastAsia="ru-RU"/>
        </w:rPr>
        <w:drawing>
          <wp:inline distT="0" distB="0" distL="0" distR="0">
            <wp:extent cx="5863590" cy="7769546"/>
            <wp:effectExtent l="0" t="0" r="3810" b="3175"/>
            <wp:docPr id="3" name="Рисунок 3" descr="https://sun9-69.userapi.com/c857232/v857232150/16a57d/KJlrBtPIu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9.userapi.com/c857232/v857232150/16a57d/KJlrBtPIuW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87" cy="77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92" w:rsidRDefault="00492992" w:rsidP="00492992">
      <w:pPr>
        <w:rPr>
          <w:noProof/>
          <w:lang w:eastAsia="ru-RU"/>
        </w:rPr>
      </w:pPr>
    </w:p>
    <w:p w:rsidR="00492992" w:rsidRDefault="00492992" w:rsidP="00492992">
      <w:pPr>
        <w:rPr>
          <w:noProof/>
          <w:lang w:eastAsia="ru-RU"/>
        </w:rPr>
      </w:pPr>
    </w:p>
    <w:p w:rsidR="00492992" w:rsidRDefault="00492992" w:rsidP="004929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Среда 15.04</w:t>
      </w:r>
    </w:p>
    <w:p w:rsidR="00492992" w:rsidRDefault="00492992" w:rsidP="00492992">
      <w:r>
        <w:rPr>
          <w:noProof/>
          <w:lang w:eastAsia="ru-RU"/>
        </w:rPr>
        <w:drawing>
          <wp:inline distT="0" distB="0" distL="0" distR="0" wp14:anchorId="2F743120" wp14:editId="178D6847">
            <wp:extent cx="5558938" cy="7414807"/>
            <wp:effectExtent l="0" t="0" r="3810" b="0"/>
            <wp:docPr id="4" name="Рисунок 4" descr="https://sun9-56.userapi.com/c857232/v857232150/16a56f/vc4JmtIP9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c857232/v857232150/16a56f/vc4JmtIP9Y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61" cy="741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92" w:rsidRDefault="00492992" w:rsidP="00492992"/>
    <w:p w:rsidR="00492992" w:rsidRDefault="00492992" w:rsidP="00492992"/>
    <w:p w:rsidR="00492992" w:rsidRDefault="00492992" w:rsidP="00492992"/>
    <w:p w:rsidR="00492992" w:rsidRDefault="00492992" w:rsidP="00492992"/>
    <w:p w:rsidR="00492992" w:rsidRDefault="00492992" w:rsidP="00492992"/>
    <w:p w:rsidR="00492992" w:rsidRDefault="00492992" w:rsidP="00492992">
      <w:r>
        <w:lastRenderedPageBreak/>
        <w:t>Четверг 16.04</w:t>
      </w:r>
    </w:p>
    <w:p w:rsidR="00282987" w:rsidRDefault="00282987" w:rsidP="00492992">
      <w:r>
        <w:t>«Роль родителей в возрождении русских традиций»</w:t>
      </w:r>
      <w:bookmarkStart w:id="0" w:name="_GoBack"/>
      <w:bookmarkEnd w:id="0"/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rFonts w:ascii="Arial" w:hAnsi="Arial" w:cs="Arial"/>
          <w:color w:val="F15F3A"/>
          <w:sz w:val="36"/>
          <w:szCs w:val="36"/>
        </w:rPr>
        <w:t>   </w:t>
      </w:r>
      <w:r>
        <w:rPr>
          <w:rStyle w:val="c8"/>
          <w:color w:val="211E1E"/>
          <w:sz w:val="27"/>
          <w:szCs w:val="27"/>
        </w:rPr>
        <w:t>«Во все времена у всех народов основной целью воспитания является забота о сохранении, укреплении и развитии добрых народных обычаев и традиций, забота о передаче подрастающим поколениям житейского, производственного, духовного опыта, накопленного предшествующими поколениями.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Сила народных традиций, прежде всего, заключается в человечном, добром, гуманном подходе к личности ребёнка.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Одной из самых эффективных форм воздействия на личность были и есть народная сказка. В большинстве русских народных сказок главный герой – богатырь, заботясь о своих близких, своём народе, сражается с различными чудовищами и уничтожая зло, устанавливает справедливость и согласие в мире.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 В сказках часто даётся образец отзывчивого отношения к окружающему: к животным, к растениям, воде, предметам обихода.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 xml:space="preserve">Чтобы человеку оставаться человеком, ему необходимо помнить свои корни. Недаром в старину каждый ребёнок знал свою родню, чуть ли не до седьмого колена. Внимательное отношение к своим родственникам, составление своей родословной, укрепляли гуманистическую направленность развивающейся личности. Кратко и лаконично выражаются идеи гуманистического воспитания в народных пословицах, поговорках, колыбельных песен, </w:t>
      </w:r>
      <w:proofErr w:type="spellStart"/>
      <w:r>
        <w:rPr>
          <w:rStyle w:val="c8"/>
          <w:color w:val="211E1E"/>
          <w:sz w:val="27"/>
          <w:szCs w:val="27"/>
        </w:rPr>
        <w:t>закличках</w:t>
      </w:r>
      <w:proofErr w:type="spellEnd"/>
      <w:r>
        <w:rPr>
          <w:rStyle w:val="c8"/>
          <w:color w:val="211E1E"/>
          <w:sz w:val="27"/>
          <w:szCs w:val="27"/>
        </w:rPr>
        <w:t>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 Колыбельная песня, прежде всего, отражает мир мыслей и чувств матери, поглощённой уходом за ребёнком. Ребёнка, утомившего криком и беспокойством, в раздражении обещают поколотить, пугают старичком, хворостиной, волком, таинственной букой, живущем под сараем, но чаще уговаривают обещанием пряника, калачей, обновы. Такие нехитрые приёмы имеют целью овладеть вниманием ребёнка, успокоить его.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 Воспитание у детей активности, сноровки, сообразительности в полной мере развёрнуто в необозримо разнообразных играх. Игра формирует интеллектуальные и физические особенности, с которыми ребёнок будет жить долгие годы. И прав был А. В. Луначарский, сказавший: « Игра, в значительной степени является основой всей человеческой культуры». Игры развивают ловкость, быстроту, силу, меткость, приучают к сообразительности и вниманию.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 В играх используются « считалки» – одна из древнейших традиций. С их помощью определяют кто « водит», и тех, кто попадает в благоприятное для себя положение.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 xml:space="preserve">    Обыкновение пересчитываться идёт из быта взрослых. Традиция </w:t>
      </w:r>
      <w:proofErr w:type="spellStart"/>
      <w:r>
        <w:rPr>
          <w:rStyle w:val="c8"/>
          <w:color w:val="211E1E"/>
          <w:sz w:val="27"/>
          <w:szCs w:val="27"/>
        </w:rPr>
        <w:t>пересчитывания</w:t>
      </w:r>
      <w:proofErr w:type="spellEnd"/>
      <w:r>
        <w:rPr>
          <w:rStyle w:val="c8"/>
          <w:color w:val="211E1E"/>
          <w:sz w:val="27"/>
          <w:szCs w:val="27"/>
        </w:rPr>
        <w:t xml:space="preserve"> в считалках преображена: детям доставляет удовольствие сама возможность играть словами – возникают забавные в своей нелепости сочетание слогов и слов.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  В скороговорках предлагались стихи с нарочитым скоплением труднопроизносимых слогов. При повторении этих стихов возникает уподобляющее воздействие одних слогов на другие– и в результате происходят ошибки, смещение звукового ряда, искажение смысла.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 От взрослых в детский быт перешли и разного рода приговорки– обращение к улитке – «</w:t>
      </w:r>
      <w:proofErr w:type="spellStart"/>
      <w:r>
        <w:rPr>
          <w:rStyle w:val="c8"/>
          <w:color w:val="211E1E"/>
          <w:sz w:val="27"/>
          <w:szCs w:val="27"/>
        </w:rPr>
        <w:t>лизовище</w:t>
      </w:r>
      <w:proofErr w:type="spellEnd"/>
      <w:r>
        <w:rPr>
          <w:rStyle w:val="c8"/>
          <w:color w:val="211E1E"/>
          <w:sz w:val="27"/>
          <w:szCs w:val="27"/>
        </w:rPr>
        <w:t>», гадание по полёту «</w:t>
      </w:r>
      <w:proofErr w:type="spellStart"/>
      <w:r>
        <w:rPr>
          <w:rStyle w:val="c8"/>
          <w:color w:val="211E1E"/>
          <w:sz w:val="27"/>
          <w:szCs w:val="27"/>
        </w:rPr>
        <w:t>божей</w:t>
      </w:r>
      <w:proofErr w:type="spellEnd"/>
      <w:r>
        <w:rPr>
          <w:rStyle w:val="c8"/>
          <w:color w:val="211E1E"/>
          <w:sz w:val="27"/>
          <w:szCs w:val="27"/>
        </w:rPr>
        <w:t xml:space="preserve"> коровке», разные приговорки о </w:t>
      </w:r>
      <w:r>
        <w:rPr>
          <w:rStyle w:val="c8"/>
          <w:color w:val="211E1E"/>
          <w:sz w:val="27"/>
          <w:szCs w:val="27"/>
        </w:rPr>
        <w:lastRenderedPageBreak/>
        <w:t>корове, телёнке, о птицах – журавлях, воробьях, воронах и т.д. Перед нырянием просили «куму, голубу» простить за неведомые прегрешения. Избавлялись от залившейся в уши воды, прыганием с приговором – «вылить воду на дубовую кору». Бросали в подпечек выпавший молочный зуб с просьбой к мышке дать костяной зуб.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 xml:space="preserve">    Но не только сказки, пословицы, поговорки, скороговорки, </w:t>
      </w:r>
      <w:proofErr w:type="spellStart"/>
      <w:r>
        <w:rPr>
          <w:rStyle w:val="c8"/>
          <w:color w:val="211E1E"/>
          <w:sz w:val="27"/>
          <w:szCs w:val="27"/>
        </w:rPr>
        <w:t>заклички</w:t>
      </w:r>
      <w:proofErr w:type="spellEnd"/>
      <w:r>
        <w:rPr>
          <w:rStyle w:val="c8"/>
          <w:color w:val="211E1E"/>
          <w:sz w:val="27"/>
          <w:szCs w:val="27"/>
        </w:rPr>
        <w:t xml:space="preserve"> положительно влияют на развитие и воспитание ребёнка, но и многочисленные обычаи и традиции в народных праздниках.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  Народные праздники были и есть настоящим кодексом неписанных норм и обязанностей. Обряды отображают нравственные устои русского народа, закрепляют чувство верности к друзьям, развивают эстетические чувства. Это ярко представлено в таких праздниках как Троица, масленица, Крещение, Святочные вечера.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 xml:space="preserve">    Основные атрибуты празднования Святок – </w:t>
      </w:r>
      <w:proofErr w:type="spellStart"/>
      <w:r>
        <w:rPr>
          <w:rStyle w:val="c8"/>
          <w:color w:val="211E1E"/>
          <w:sz w:val="27"/>
          <w:szCs w:val="27"/>
        </w:rPr>
        <w:t>ряжение</w:t>
      </w:r>
      <w:proofErr w:type="spellEnd"/>
      <w:r>
        <w:rPr>
          <w:rStyle w:val="c8"/>
          <w:color w:val="211E1E"/>
          <w:sz w:val="27"/>
          <w:szCs w:val="27"/>
        </w:rPr>
        <w:t xml:space="preserve"> и </w:t>
      </w:r>
      <w:proofErr w:type="spellStart"/>
      <w:r>
        <w:rPr>
          <w:rStyle w:val="c8"/>
          <w:color w:val="211E1E"/>
          <w:sz w:val="27"/>
          <w:szCs w:val="27"/>
        </w:rPr>
        <w:t>колядование</w:t>
      </w:r>
      <w:proofErr w:type="spellEnd"/>
      <w:r>
        <w:rPr>
          <w:rStyle w:val="c8"/>
          <w:color w:val="211E1E"/>
          <w:sz w:val="27"/>
          <w:szCs w:val="27"/>
        </w:rPr>
        <w:t>. Само слово «коляда» – одни авторы этимологически связывают с итальянским «</w:t>
      </w:r>
      <w:proofErr w:type="spellStart"/>
      <w:r>
        <w:rPr>
          <w:rStyle w:val="c8"/>
          <w:color w:val="211E1E"/>
          <w:sz w:val="27"/>
          <w:szCs w:val="27"/>
        </w:rPr>
        <w:t>календа</w:t>
      </w:r>
      <w:proofErr w:type="spellEnd"/>
      <w:r>
        <w:rPr>
          <w:rStyle w:val="c8"/>
          <w:color w:val="211E1E"/>
          <w:sz w:val="27"/>
          <w:szCs w:val="27"/>
        </w:rPr>
        <w:t>», что означает первый день месяца, другие высказывают предположение, что древнее «</w:t>
      </w:r>
      <w:proofErr w:type="spellStart"/>
      <w:r>
        <w:rPr>
          <w:rStyle w:val="c8"/>
          <w:color w:val="211E1E"/>
          <w:sz w:val="27"/>
          <w:szCs w:val="27"/>
        </w:rPr>
        <w:t>колада</w:t>
      </w:r>
      <w:proofErr w:type="spellEnd"/>
      <w:r>
        <w:rPr>
          <w:rStyle w:val="c8"/>
          <w:color w:val="211E1E"/>
          <w:sz w:val="27"/>
          <w:szCs w:val="27"/>
        </w:rPr>
        <w:t xml:space="preserve">» означало «круговая еда». Действительно, собранное в «мех» – специальный мешочек – угощение, </w:t>
      </w:r>
      <w:proofErr w:type="spellStart"/>
      <w:r>
        <w:rPr>
          <w:rStyle w:val="c8"/>
          <w:color w:val="211E1E"/>
          <w:sz w:val="27"/>
          <w:szCs w:val="27"/>
        </w:rPr>
        <w:t>колядовщики</w:t>
      </w:r>
      <w:proofErr w:type="spellEnd"/>
      <w:r>
        <w:rPr>
          <w:rStyle w:val="c8"/>
          <w:color w:val="211E1E"/>
          <w:sz w:val="27"/>
          <w:szCs w:val="27"/>
        </w:rPr>
        <w:t xml:space="preserve"> ели совместно по кругу.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 Смысл всех святочных действий – попытка заглянуть в будущее, определить, что принесет наступающий год. Люди обращались к природе с молениями о хорошем урожае, здоровья для членов семьи, а девушки еще о замужестве. Как сбудется судьба, пытались узнать через гадание.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  В крещенский сочельник пожилые люди не ели до первой звезды или до святой воды. Вернувшись с молебствия со свечами, ставили кресты, либо копотью от свечи, либо мелом «чтобы черт не пролез». В этот день шли (и сейчас ходим) за святой водой. Считается, что эта вода спасение от всех недуг.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  Приобщение детей к народным традициям в основном происходит в детских садах и происходит это в форме игр и детских праздников. При этом важно не только дать детям новые знания, но и организовать непосредственное участие в исполнении обрядов, пении народных песен, инсценировках.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     Следует иметь в виду еще один важный момент: вся жизнь народа была тесно связана с природой. Испокон веков природные явления служили народу средством воздействия на личность ребенка.</w:t>
      </w:r>
    </w:p>
    <w:p w:rsidR="00492992" w:rsidRDefault="00492992" w:rsidP="0049299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211E1E"/>
          <w:sz w:val="27"/>
          <w:szCs w:val="27"/>
        </w:rPr>
        <w:t>А.П. Чехов писал, что люди учились «не по книгам, а в поле, в лесу, на берегу реки. Учили их сами птицы, когда пели песни; солнце, когда заходило, – оставляло после себя багровую зарю; сами деревья и травы».       Вот почему так важно, чтобы развивающее окружение ребенка было естественно.</w:t>
      </w:r>
    </w:p>
    <w:p w:rsidR="00492992" w:rsidRDefault="00492992" w:rsidP="00492992"/>
    <w:p w:rsidR="00492992" w:rsidRDefault="00492992" w:rsidP="00492992">
      <w:r>
        <w:t>Пятница 17.04.</w:t>
      </w:r>
    </w:p>
    <w:p w:rsidR="00282987" w:rsidRDefault="00282987" w:rsidP="00492992">
      <w:r>
        <w:t>«Роль фольклора в развитии ребенка»</w:t>
      </w:r>
    </w:p>
    <w:p w:rsidR="00282987" w:rsidRDefault="00282987" w:rsidP="00282987">
      <w:pPr>
        <w:pStyle w:val="a7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«Ладушки» и «коза-дереза» так прочно вошли в игровой обиход малыша, что слово «фольклор» не сразу приходит на ум. А между тем все детские </w:t>
      </w:r>
      <w:proofErr w:type="spellStart"/>
      <w:r>
        <w:rPr>
          <w:rFonts w:ascii="Arial" w:hAnsi="Arial" w:cs="Arial"/>
          <w:color w:val="444444"/>
          <w:sz w:val="23"/>
          <w:szCs w:val="23"/>
        </w:rPr>
        <w:t>потешки</w:t>
      </w:r>
      <w:proofErr w:type="spellEnd"/>
      <w:r>
        <w:rPr>
          <w:rFonts w:ascii="Arial" w:hAnsi="Arial" w:cs="Arial"/>
          <w:color w:val="444444"/>
          <w:sz w:val="23"/>
          <w:szCs w:val="23"/>
        </w:rPr>
        <w:t>, сказки и большинство игр придуманы, возможно, не одну сотню лет назад. И не так просты, как кажется.</w:t>
      </w:r>
    </w:p>
    <w:p w:rsidR="00282987" w:rsidRDefault="00282987" w:rsidP="00282987">
      <w:pPr>
        <w:pStyle w:val="a7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 xml:space="preserve">Фольклор – устное народное творчество. Передаваясь из уст в уста, он меняется, принимает разные формы, но остается таким же полезным и нужным нашим детям. </w:t>
      </w:r>
      <w:r>
        <w:rPr>
          <w:rFonts w:ascii="Arial" w:hAnsi="Arial" w:cs="Arial"/>
          <w:color w:val="444444"/>
          <w:sz w:val="23"/>
          <w:szCs w:val="23"/>
        </w:rPr>
        <w:lastRenderedPageBreak/>
        <w:t>Почему? Потому что устное народное творчество – это способ кодирования и передачи важной информации. В сказках, песенках, играх скрыты богатства народной мудрости: правила поведения, герои-эталоны и отрицательные примеры, духовные ценности и меткие наблюдения над жизнью. С самого раннего возраста малыши незаметно для себя обучаются и развиваются, впитывая народные традиции, учатся отличать добро от зла. Но не только иносказательное содержание делает народное творчество таким ценным для воспитания. Сама форма привлекает малышей: яркая, метафоричная, с интересными сюжетами, напевностью, загадками, игрой слов. Чтение сказок вслух, пение колыбельных, загадывание загадок и потешные стишки способствуют развитию фонематического слуха у ребенка (правильно слышу – правильно говорю), пополняет его словарь, прививает культуру речи и обогащает знание грамматики родного языка. Разные жанры помогают всесторонне развивать малыша. Например, загадки позволяют ребенку замечать многозначность слов, улавливать игру, развивать способность к анализу и обобщению, умение лаконично и четко выстраивать мысль. Народные загадки отгадать сложнее, чем авторские, написанные специально для малышей. Но тем интереснее познавать мир, видеть необычное в обычном: «сидит дед, во сто шуб одет. Кто его раздевает – тот слезы проливает». «Шел долговяз, во сыру землю увяз» (дождь). Придется объяснить малышу, что слова «дед» и «долговяз» имеют переносное значение. Это научит ребенка мыслить шире, чувствовать образность языка. Загадки такого типа подходят для малышей старше 3-4 лет. До этого возраста дети понимают только буквальное значение слов. Самым маленьким предложите загадки попроще: "Маленький, беленький, по лесочку прыг-прыг, по снежочку тык-тык" (заяц). Не столько важен результат, сколько процесс – ребенок учится находить скрытый смысл слова, обращается к своему, пока еще маленькому, жизненному опыту, строит догадки.</w:t>
      </w:r>
    </w:p>
    <w:p w:rsidR="00282987" w:rsidRDefault="00282987" w:rsidP="00282987">
      <w:pPr>
        <w:pStyle w:val="a7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r>
        <w:rPr>
          <w:rFonts w:ascii="Arial" w:hAnsi="Arial" w:cs="Arial"/>
          <w:color w:val="444444"/>
          <w:sz w:val="23"/>
          <w:szCs w:val="23"/>
        </w:rPr>
        <w:t>Раньше колыбельные, сопровождая малыша с первых дней, помогали ему не только успокоиться перед сном, но и развивать речь даже в таком возрасте. Слушая мамин голос, малыш со временем начинает выделять в потоке речи интонации, отдельные слова, звуки. Это формирует у крохи слух, чувствительность к речи, он быстрее начнет понимать и, возможно, раньше начнет говорить. Даже если Вы не чувствуете в себе артистического дарования, петь колыбельные все равно стоит – ничего приятнее маминого голоса для малыша нет. Ученые утверждают, что малыши, мамы которых пели им колыбельные песни, растут спокойными и уравновешенными, быстрее адаптируются в обществе и приспосабливаются к новым условиям.</w:t>
      </w:r>
    </w:p>
    <w:p w:rsidR="00282987" w:rsidRDefault="00282987" w:rsidP="00282987">
      <w:pPr>
        <w:pStyle w:val="a7"/>
        <w:shd w:val="clear" w:color="auto" w:fill="F4F4F4"/>
        <w:spacing w:before="90" w:beforeAutospacing="0" w:after="90" w:afterAutospacing="0"/>
        <w:rPr>
          <w:rFonts w:ascii="Arial" w:hAnsi="Arial" w:cs="Arial"/>
          <w:color w:val="444444"/>
          <w:sz w:val="23"/>
          <w:szCs w:val="23"/>
        </w:rPr>
      </w:pPr>
      <w:proofErr w:type="spellStart"/>
      <w:r>
        <w:rPr>
          <w:rFonts w:ascii="Arial" w:hAnsi="Arial" w:cs="Arial"/>
          <w:color w:val="444444"/>
          <w:sz w:val="23"/>
          <w:szCs w:val="23"/>
        </w:rPr>
        <w:t>Потешки</w:t>
      </w:r>
      <w:proofErr w:type="spellEnd"/>
      <w:r>
        <w:rPr>
          <w:rFonts w:ascii="Arial" w:hAnsi="Arial" w:cs="Arial"/>
          <w:color w:val="444444"/>
          <w:sz w:val="23"/>
          <w:szCs w:val="23"/>
        </w:rPr>
        <w:t xml:space="preserve"> – короткие стишки, сопровождающие купание, массаж, игры крохи. Они кратки и забавны, позволяют не просто отвлечь внимание капризничающего малыша, но и успокоить его в случае непослушания: «ладушки» и «сорока» развлекают малышей даже тогда, когда они не еще не научились понимать речь. Это форма общения крохи с мамой, способ быть ближе. </w:t>
      </w:r>
      <w:proofErr w:type="spellStart"/>
      <w:r>
        <w:rPr>
          <w:rFonts w:ascii="Arial" w:hAnsi="Arial" w:cs="Arial"/>
          <w:color w:val="444444"/>
          <w:sz w:val="23"/>
          <w:szCs w:val="23"/>
        </w:rPr>
        <w:t>Потешки</w:t>
      </w:r>
      <w:proofErr w:type="spellEnd"/>
      <w:r>
        <w:rPr>
          <w:rFonts w:ascii="Arial" w:hAnsi="Arial" w:cs="Arial"/>
          <w:color w:val="444444"/>
          <w:sz w:val="23"/>
          <w:szCs w:val="23"/>
        </w:rPr>
        <w:t xml:space="preserve"> отлично развивают речевой слух ребенка: умение различать звуки, близкие по звучанию, ритм и плавность речи, интонацию, выразительность, повышение и понижение тона. Существует огромное количество </w:t>
      </w:r>
      <w:proofErr w:type="spellStart"/>
      <w:r>
        <w:rPr>
          <w:rFonts w:ascii="Arial" w:hAnsi="Arial" w:cs="Arial"/>
          <w:color w:val="444444"/>
          <w:sz w:val="23"/>
          <w:szCs w:val="23"/>
        </w:rPr>
        <w:t>потешек</w:t>
      </w:r>
      <w:proofErr w:type="spellEnd"/>
      <w:r>
        <w:rPr>
          <w:rFonts w:ascii="Arial" w:hAnsi="Arial" w:cs="Arial"/>
          <w:color w:val="444444"/>
          <w:sz w:val="23"/>
          <w:szCs w:val="23"/>
        </w:rPr>
        <w:t xml:space="preserve"> на все случаи.</w:t>
      </w:r>
    </w:p>
    <w:p w:rsidR="00492992" w:rsidRPr="00492992" w:rsidRDefault="00492992" w:rsidP="00492992"/>
    <w:sectPr w:rsidR="00492992" w:rsidRPr="00492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327" w:rsidRDefault="00044327" w:rsidP="00492992">
      <w:pPr>
        <w:spacing w:after="0" w:line="240" w:lineRule="auto"/>
      </w:pPr>
      <w:r>
        <w:separator/>
      </w:r>
    </w:p>
  </w:endnote>
  <w:endnote w:type="continuationSeparator" w:id="0">
    <w:p w:rsidR="00044327" w:rsidRDefault="00044327" w:rsidP="00492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327" w:rsidRDefault="00044327" w:rsidP="00492992">
      <w:pPr>
        <w:spacing w:after="0" w:line="240" w:lineRule="auto"/>
      </w:pPr>
      <w:r>
        <w:separator/>
      </w:r>
    </w:p>
  </w:footnote>
  <w:footnote w:type="continuationSeparator" w:id="0">
    <w:p w:rsidR="00044327" w:rsidRDefault="00044327" w:rsidP="00492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021"/>
    <w:rsid w:val="00044327"/>
    <w:rsid w:val="00282987"/>
    <w:rsid w:val="00492992"/>
    <w:rsid w:val="005E0D83"/>
    <w:rsid w:val="00A4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01803-1372-42E3-8BE7-4A63C379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2992"/>
  </w:style>
  <w:style w:type="paragraph" w:styleId="a5">
    <w:name w:val="footer"/>
    <w:basedOn w:val="a"/>
    <w:link w:val="a6"/>
    <w:uiPriority w:val="99"/>
    <w:unhideWhenUsed/>
    <w:rsid w:val="00492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2992"/>
  </w:style>
  <w:style w:type="paragraph" w:customStyle="1" w:styleId="c4">
    <w:name w:val="c4"/>
    <w:basedOn w:val="a"/>
    <w:rsid w:val="00492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92992"/>
  </w:style>
  <w:style w:type="character" w:customStyle="1" w:styleId="c8">
    <w:name w:val="c8"/>
    <w:basedOn w:val="a0"/>
    <w:rsid w:val="00492992"/>
  </w:style>
  <w:style w:type="paragraph" w:styleId="a7">
    <w:name w:val="Normal (Web)"/>
    <w:basedOn w:val="a"/>
    <w:uiPriority w:val="99"/>
    <w:semiHidden/>
    <w:unhideWhenUsed/>
    <w:rsid w:val="00282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2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1247A8-A795-4E6B-82B3-0DA5A40EDDAF}"/>
</file>

<file path=customXml/itemProps2.xml><?xml version="1.0" encoding="utf-8"?>
<ds:datastoreItem xmlns:ds="http://schemas.openxmlformats.org/officeDocument/2006/customXml" ds:itemID="{A3699BD4-5A8A-4273-9F61-E398406ACBDB}"/>
</file>

<file path=customXml/itemProps3.xml><?xml version="1.0" encoding="utf-8"?>
<ds:datastoreItem xmlns:ds="http://schemas.openxmlformats.org/officeDocument/2006/customXml" ds:itemID="{9F8F32C4-FA63-4631-B030-D2E829605239}"/>
</file>

<file path=customXml/itemProps4.xml><?xml version="1.0" encoding="utf-8"?>
<ds:datastoreItem xmlns:ds="http://schemas.openxmlformats.org/officeDocument/2006/customXml" ds:itemID="{B3E5AFD6-06B1-40BA-AAE3-51673B0AFEC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1359</Words>
  <Characters>7749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lebedevapolina30@gmail.com</dc:creator>
  <cp:keywords/>
  <dc:description/>
  <cp:lastModifiedBy>lebedevapolina30@gmail.com</cp:lastModifiedBy>
  <cp:revision>2</cp:revision>
  <dcterms:created xsi:type="dcterms:W3CDTF">2020-04-17T14:06:00Z</dcterms:created>
  <dcterms:modified xsi:type="dcterms:W3CDTF">2020-04-17T14:28:00Z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