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DC" w:rsidRDefault="00F05FDC" w:rsidP="00742FF4">
      <w:pPr>
        <w:tabs>
          <w:tab w:val="left" w:pos="5103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FDC" w:rsidRDefault="00F05FDC" w:rsidP="00742FF4">
      <w:pPr>
        <w:tabs>
          <w:tab w:val="left" w:pos="5103"/>
        </w:tabs>
        <w:spacing w:line="360" w:lineRule="auto"/>
        <w:jc w:val="center"/>
        <w:rPr>
          <w:rFonts w:ascii="Times New Roman" w:hAnsi="Times New Roman"/>
        </w:rPr>
      </w:pPr>
    </w:p>
    <w:p w:rsidR="00F05FDC" w:rsidRDefault="00F05FDC" w:rsidP="00742FF4">
      <w:pPr>
        <w:tabs>
          <w:tab w:val="left" w:pos="5103"/>
        </w:tabs>
        <w:spacing w:line="360" w:lineRule="auto"/>
        <w:jc w:val="center"/>
        <w:rPr>
          <w:rFonts w:ascii="Times New Roman" w:hAnsi="Times New Roman"/>
        </w:rPr>
      </w:pPr>
    </w:p>
    <w:p w:rsidR="00742FF4" w:rsidRPr="00413604" w:rsidRDefault="00742FF4" w:rsidP="00742FF4">
      <w:pPr>
        <w:tabs>
          <w:tab w:val="left" w:pos="5103"/>
        </w:tabs>
        <w:spacing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МУНИЦИПАЛЬНОЕ БЮДЖЕТНОЕ ДОШКОЛЬНОЕ ОБРАЗОВАТЕЛЬНОЕ УЧРЕЖДЕНИЕ ГОРОДА КОСТРОМЫ «ДЕТСКИЙ САД 3»</w:t>
      </w:r>
    </w:p>
    <w:p w:rsidR="00742FF4" w:rsidRDefault="00742FF4" w:rsidP="00742FF4">
      <w:pPr>
        <w:tabs>
          <w:tab w:val="left" w:pos="5103"/>
        </w:tabs>
        <w:spacing w:line="36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742FF4" w:rsidTr="00B15844">
        <w:tc>
          <w:tcPr>
            <w:tcW w:w="4785" w:type="dxa"/>
          </w:tcPr>
          <w:p w:rsidR="00742FF4" w:rsidRDefault="00742FF4" w:rsidP="00742FF4">
            <w:pPr>
              <w:tabs>
                <w:tab w:val="left" w:pos="5103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91AA6">
              <w:rPr>
                <w:rFonts w:ascii="Times New Roman" w:hAnsi="Times New Roman"/>
              </w:rPr>
              <w:t>СОГЛАСОВАНО:</w:t>
            </w:r>
          </w:p>
          <w:p w:rsidR="00742FF4" w:rsidRDefault="00742FF4" w:rsidP="00742FF4">
            <w:pPr>
              <w:tabs>
                <w:tab w:val="left" w:pos="5103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СТК МБДОУ </w:t>
            </w:r>
          </w:p>
          <w:p w:rsidR="00742FF4" w:rsidRDefault="00742FF4" w:rsidP="00742FF4">
            <w:pPr>
              <w:tabs>
                <w:tab w:val="left" w:pos="5103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№ 3»</w:t>
            </w:r>
          </w:p>
          <w:p w:rsidR="00742FF4" w:rsidRPr="00742FF4" w:rsidRDefault="00742FF4" w:rsidP="00742FF4">
            <w:pPr>
              <w:tabs>
                <w:tab w:val="left" w:pos="5103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</w:t>
            </w:r>
            <w:r w:rsidRPr="00742FF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М.Н. Голубева</w:t>
            </w:r>
            <w:r w:rsidRPr="00742FF4">
              <w:rPr>
                <w:rFonts w:ascii="Times New Roman" w:hAnsi="Times New Roman"/>
              </w:rPr>
              <w:t>/</w:t>
            </w:r>
          </w:p>
          <w:p w:rsidR="00742FF4" w:rsidRPr="00191AA6" w:rsidRDefault="00E451F7" w:rsidP="00742FF4">
            <w:pPr>
              <w:tabs>
                <w:tab w:val="left" w:pos="5103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____________________________2016</w:t>
            </w:r>
            <w:r w:rsidR="00742FF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786" w:type="dxa"/>
          </w:tcPr>
          <w:p w:rsidR="00742FF4" w:rsidRPr="004409DF" w:rsidRDefault="00742FF4" w:rsidP="00742FF4">
            <w:pPr>
              <w:tabs>
                <w:tab w:val="left" w:pos="5103"/>
              </w:tabs>
              <w:spacing w:after="0" w:line="360" w:lineRule="auto"/>
              <w:rPr>
                <w:rFonts w:ascii="Times New Roman" w:hAnsi="Times New Roman"/>
              </w:rPr>
            </w:pPr>
            <w:r w:rsidRPr="004409DF">
              <w:rPr>
                <w:rFonts w:ascii="Times New Roman" w:hAnsi="Times New Roman"/>
              </w:rPr>
              <w:t>УТВЕРЖДЕНО:</w:t>
            </w:r>
          </w:p>
          <w:p w:rsidR="00742FF4" w:rsidRPr="004409DF" w:rsidRDefault="00742FF4" w:rsidP="00742FF4">
            <w:pPr>
              <w:tabs>
                <w:tab w:val="left" w:pos="5103"/>
              </w:tabs>
              <w:spacing w:after="0" w:line="360" w:lineRule="auto"/>
              <w:rPr>
                <w:rFonts w:ascii="Times New Roman" w:hAnsi="Times New Roman"/>
              </w:rPr>
            </w:pPr>
            <w:r w:rsidRPr="004409DF">
              <w:rPr>
                <w:rFonts w:ascii="Times New Roman" w:hAnsi="Times New Roman"/>
              </w:rPr>
              <w:t>Заведующий МБДОУ «Детский сад № 3»</w:t>
            </w:r>
          </w:p>
          <w:p w:rsidR="00742FF4" w:rsidRDefault="00742FF4" w:rsidP="00742FF4">
            <w:pPr>
              <w:tabs>
                <w:tab w:val="left" w:pos="5103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742FF4" w:rsidRPr="004409DF" w:rsidRDefault="00E451F7" w:rsidP="00742FF4">
            <w:pPr>
              <w:tabs>
                <w:tab w:val="left" w:pos="5103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___________________/М.С. Петров</w:t>
            </w:r>
            <w:r w:rsidR="00742FF4" w:rsidRPr="004409DF">
              <w:rPr>
                <w:rFonts w:ascii="Times New Roman" w:hAnsi="Times New Roman"/>
              </w:rPr>
              <w:t>а/</w:t>
            </w:r>
          </w:p>
          <w:p w:rsidR="00742FF4" w:rsidRPr="004409DF" w:rsidRDefault="00E451F7" w:rsidP="00742FF4">
            <w:pPr>
              <w:tabs>
                <w:tab w:val="left" w:pos="5103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____________________________2016</w:t>
            </w:r>
            <w:r w:rsidR="00742FF4" w:rsidRPr="004409DF">
              <w:rPr>
                <w:rFonts w:ascii="Times New Roman" w:hAnsi="Times New Roman"/>
              </w:rPr>
              <w:t xml:space="preserve"> г.</w:t>
            </w:r>
          </w:p>
          <w:p w:rsidR="00742FF4" w:rsidRDefault="00742FF4" w:rsidP="00742FF4">
            <w:pPr>
              <w:tabs>
                <w:tab w:val="left" w:pos="5103"/>
              </w:tabs>
              <w:spacing w:after="0" w:line="360" w:lineRule="auto"/>
              <w:jc w:val="both"/>
            </w:pPr>
          </w:p>
        </w:tc>
      </w:tr>
    </w:tbl>
    <w:p w:rsidR="00742FF4" w:rsidRPr="00191AA6" w:rsidRDefault="00742FF4" w:rsidP="00742FF4">
      <w:pPr>
        <w:tabs>
          <w:tab w:val="left" w:pos="5103"/>
        </w:tabs>
        <w:spacing w:line="360" w:lineRule="auto"/>
        <w:jc w:val="both"/>
        <w:rPr>
          <w:rFonts w:ascii="Times New Roman" w:hAnsi="Times New Roman"/>
        </w:rPr>
      </w:pP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jc w:val="center"/>
        <w:rPr>
          <w:b/>
        </w:rPr>
      </w:pPr>
      <w:r w:rsidRPr="00742FF4">
        <w:rPr>
          <w:b/>
        </w:rPr>
        <w:t>Положение о</w:t>
      </w:r>
      <w:r w:rsidRPr="00742FF4">
        <w:rPr>
          <w:b/>
          <w:color w:val="000000"/>
          <w:shd w:val="clear" w:color="auto" w:fill="FFFFFF"/>
        </w:rPr>
        <w:t xml:space="preserve"> комиссии по противодействию коррупции МБДОУ города Костромы «Детский сад № 3»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14"/>
        <w:jc w:val="center"/>
        <w:rPr>
          <w:color w:val="000000"/>
        </w:rPr>
      </w:pPr>
      <w:r w:rsidRPr="00742FF4">
        <w:rPr>
          <w:b/>
          <w:bCs/>
          <w:color w:val="000000"/>
        </w:rPr>
        <w:t>1. Общие положения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283"/>
        <w:jc w:val="both"/>
        <w:rPr>
          <w:color w:val="000000"/>
        </w:rPr>
      </w:pPr>
      <w:r w:rsidRPr="00742FF4">
        <w:rPr>
          <w:color w:val="000000"/>
        </w:rPr>
        <w:t>1.1.    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Настоящее Положение определяет порядок деятельности, задачи и компетенцию Комиссии по противодействию коррупции в МБДОУ</w:t>
      </w:r>
      <w:r w:rsidR="004609BE">
        <w:rPr>
          <w:color w:val="000000"/>
        </w:rPr>
        <w:t xml:space="preserve"> города Костромы «Детский сад № </w:t>
      </w:r>
      <w:r w:rsidRPr="00742FF4">
        <w:rPr>
          <w:color w:val="000000"/>
        </w:rPr>
        <w:t>3» (далее – Организация).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29" w:right="144"/>
        <w:rPr>
          <w:color w:val="000000"/>
        </w:rPr>
      </w:pPr>
      <w:r w:rsidRPr="00742FF4">
        <w:rPr>
          <w:color w:val="000000"/>
        </w:rPr>
        <w:t>1.2.    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Комиссия является совещательным органом, который систематически осуществляет комплекс мероприятий по:</w:t>
      </w:r>
    </w:p>
    <w:p w:rsidR="00742FF4" w:rsidRPr="00742FF4" w:rsidRDefault="00742FF4" w:rsidP="00742FF4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742FF4">
        <w:rPr>
          <w:color w:val="000000"/>
        </w:rPr>
        <w:t>выявлению и устранению причин и условий, порождающих коррупцию;</w:t>
      </w:r>
    </w:p>
    <w:p w:rsidR="00742FF4" w:rsidRPr="00742FF4" w:rsidRDefault="00742FF4" w:rsidP="00742FF4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742FF4">
        <w:rPr>
          <w:color w:val="000000"/>
        </w:rPr>
        <w:t>выработке оптимальных механизмов защиты от проявлений коррупции в организации с учетом их специфики, снижению коррупционных рисков;</w:t>
      </w:r>
    </w:p>
    <w:p w:rsidR="00742FF4" w:rsidRPr="00742FF4" w:rsidRDefault="00742FF4" w:rsidP="00742FF4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742FF4">
        <w:rPr>
          <w:color w:val="000000"/>
        </w:rPr>
        <w:t>предотвращению и урегулированию конфликта интересов в Организации;</w:t>
      </w:r>
    </w:p>
    <w:p w:rsidR="00742FF4" w:rsidRPr="00742FF4" w:rsidRDefault="00742FF4" w:rsidP="00742FF4">
      <w:pPr>
        <w:pStyle w:val="a4"/>
        <w:numPr>
          <w:ilvl w:val="0"/>
          <w:numId w:val="1"/>
        </w:numPr>
        <w:shd w:val="clear" w:color="auto" w:fill="FFFFFF"/>
        <w:spacing w:after="0" w:afterAutospacing="0"/>
        <w:ind w:right="158"/>
        <w:rPr>
          <w:color w:val="000000"/>
        </w:rPr>
      </w:pPr>
      <w:r w:rsidRPr="00742FF4">
        <w:rPr>
          <w:color w:val="000000"/>
        </w:rPr>
        <w:t>созданию единой системы мониторинга и информирования сотрудников по проблемам коррупции;</w:t>
      </w:r>
    </w:p>
    <w:p w:rsidR="00742FF4" w:rsidRPr="00742FF4" w:rsidRDefault="00742FF4" w:rsidP="00742FF4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742FF4">
        <w:rPr>
          <w:color w:val="000000"/>
        </w:rPr>
        <w:t>антикоррупционной пропаганде и воспитанию;</w:t>
      </w:r>
    </w:p>
    <w:p w:rsidR="00742FF4" w:rsidRPr="00742FF4" w:rsidRDefault="00742FF4" w:rsidP="00742FF4">
      <w:pPr>
        <w:pStyle w:val="a4"/>
        <w:numPr>
          <w:ilvl w:val="0"/>
          <w:numId w:val="1"/>
        </w:numPr>
        <w:shd w:val="clear" w:color="auto" w:fill="FFFFFF"/>
        <w:spacing w:after="0" w:afterAutospacing="0"/>
        <w:ind w:right="158"/>
        <w:rPr>
          <w:color w:val="000000"/>
        </w:rPr>
      </w:pPr>
      <w:r w:rsidRPr="00742FF4">
        <w:rPr>
          <w:color w:val="000000"/>
        </w:rPr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rPr>
          <w:color w:val="000000"/>
        </w:rPr>
      </w:pPr>
      <w:r w:rsidRPr="00742FF4">
        <w:rPr>
          <w:color w:val="000000"/>
        </w:rPr>
        <w:t>1.3. Для целей настоящего Положения применяются следующие понятия и определения: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173"/>
        <w:rPr>
          <w:color w:val="000000"/>
        </w:rPr>
      </w:pPr>
      <w:r w:rsidRPr="00742FF4">
        <w:rPr>
          <w:color w:val="000000"/>
        </w:rPr>
        <w:t>1.3.1.      </w:t>
      </w:r>
      <w:r w:rsidRPr="00742FF4">
        <w:rPr>
          <w:rStyle w:val="apple-converted-space"/>
          <w:color w:val="000000"/>
        </w:rPr>
        <w:t> </w:t>
      </w:r>
      <w:r w:rsidRPr="00742FF4">
        <w:rPr>
          <w:b/>
          <w:bCs/>
          <w:color w:val="000000"/>
        </w:rPr>
        <w:t>Коррупция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-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противоправная деятельность, заключающаяся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в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использовании лицом предоставленных должностных или служебных полномочий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с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целью незаконного достижения личных и/или имущественных интересов.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173"/>
        <w:rPr>
          <w:color w:val="000000"/>
        </w:rPr>
      </w:pPr>
      <w:r w:rsidRPr="00742FF4">
        <w:rPr>
          <w:color w:val="000000"/>
        </w:rPr>
        <w:t>1.3.2.</w:t>
      </w:r>
      <w:r w:rsidRPr="00742FF4">
        <w:rPr>
          <w:b/>
          <w:bCs/>
          <w:color w:val="000000"/>
        </w:rPr>
        <w:t>      </w:t>
      </w:r>
      <w:r w:rsidRPr="00742FF4">
        <w:rPr>
          <w:rStyle w:val="apple-converted-space"/>
          <w:b/>
          <w:bCs/>
          <w:color w:val="000000"/>
        </w:rPr>
        <w:t> </w:t>
      </w:r>
      <w:r w:rsidRPr="00742FF4">
        <w:rPr>
          <w:b/>
          <w:bCs/>
          <w:color w:val="000000"/>
        </w:rPr>
        <w:t>Противодействие коррупции</w:t>
      </w:r>
      <w:r w:rsidRPr="00742FF4">
        <w:rPr>
          <w:rStyle w:val="apple-converted-space"/>
          <w:b/>
          <w:bCs/>
          <w:color w:val="000000"/>
        </w:rPr>
        <w:t> </w:t>
      </w:r>
      <w:r w:rsidRPr="00742FF4">
        <w:rPr>
          <w:color w:val="000000"/>
        </w:rPr>
        <w:t>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173"/>
        <w:rPr>
          <w:color w:val="000000"/>
        </w:rPr>
      </w:pPr>
      <w:r w:rsidRPr="00742FF4">
        <w:rPr>
          <w:color w:val="000000"/>
        </w:rPr>
        <w:lastRenderedPageBreak/>
        <w:t>1.3.3.      </w:t>
      </w:r>
      <w:r w:rsidRPr="00742FF4">
        <w:rPr>
          <w:rStyle w:val="apple-converted-space"/>
          <w:color w:val="000000"/>
        </w:rPr>
        <w:t> </w:t>
      </w:r>
      <w:r w:rsidRPr="00742FF4">
        <w:rPr>
          <w:b/>
          <w:bCs/>
          <w:color w:val="000000"/>
        </w:rPr>
        <w:t>Коррупционное правонарушение</w:t>
      </w:r>
      <w:r w:rsidRPr="00742FF4">
        <w:rPr>
          <w:rStyle w:val="apple-converted-space"/>
          <w:b/>
          <w:bCs/>
          <w:color w:val="000000"/>
        </w:rPr>
        <w:t> </w:t>
      </w:r>
      <w:r w:rsidRPr="00742FF4">
        <w:rPr>
          <w:color w:val="000000"/>
        </w:rPr>
        <w:t>- как отдельное проявление коррупции, влекущее за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собой дисциплинарную, административную, уголовную или иную ответственность.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187"/>
        <w:rPr>
          <w:color w:val="000000"/>
        </w:rPr>
      </w:pPr>
      <w:r w:rsidRPr="00742FF4">
        <w:rPr>
          <w:color w:val="000000"/>
        </w:rPr>
        <w:t>1.3.4.      </w:t>
      </w:r>
      <w:r w:rsidRPr="00742FF4">
        <w:rPr>
          <w:rStyle w:val="apple-converted-space"/>
          <w:color w:val="000000"/>
        </w:rPr>
        <w:t> </w:t>
      </w:r>
      <w:r w:rsidRPr="00742FF4">
        <w:rPr>
          <w:b/>
          <w:bCs/>
          <w:color w:val="000000"/>
        </w:rPr>
        <w:t>Субъекты антикоррупционной политики</w:t>
      </w:r>
      <w:r w:rsidRPr="00742FF4">
        <w:rPr>
          <w:rStyle w:val="apple-converted-space"/>
          <w:b/>
          <w:bCs/>
          <w:color w:val="000000"/>
        </w:rPr>
        <w:t> </w:t>
      </w:r>
      <w:r w:rsidRPr="00742FF4">
        <w:rPr>
          <w:color w:val="000000"/>
        </w:rPr>
        <w:t>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Организации субъектами антикоррупционной политики являются: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187"/>
        <w:rPr>
          <w:color w:val="000000"/>
        </w:rPr>
      </w:pPr>
      <w:r w:rsidRPr="00742FF4">
        <w:rPr>
          <w:color w:val="000000"/>
        </w:rPr>
        <w:t>- работники Учреждения;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43"/>
        <w:rPr>
          <w:color w:val="000000"/>
        </w:rPr>
      </w:pPr>
      <w:r w:rsidRPr="00742FF4">
        <w:rPr>
          <w:color w:val="000000"/>
        </w:rPr>
        <w:t>- физические и юридические липа, взаимодействующие с Организацией.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216"/>
        <w:rPr>
          <w:color w:val="000000"/>
        </w:rPr>
      </w:pPr>
      <w:r w:rsidRPr="00742FF4">
        <w:rPr>
          <w:color w:val="000000"/>
        </w:rPr>
        <w:t>1.3.5.      </w:t>
      </w:r>
      <w:r w:rsidRPr="00742FF4">
        <w:rPr>
          <w:rStyle w:val="apple-converted-space"/>
          <w:color w:val="000000"/>
        </w:rPr>
        <w:t> </w:t>
      </w:r>
      <w:r w:rsidRPr="00742FF4">
        <w:rPr>
          <w:b/>
          <w:bCs/>
          <w:color w:val="000000"/>
        </w:rPr>
        <w:t>Субъекты коррупционных правонарушений</w:t>
      </w:r>
      <w:r w:rsidRPr="00742FF4">
        <w:rPr>
          <w:rStyle w:val="apple-converted-space"/>
          <w:b/>
          <w:bCs/>
          <w:color w:val="000000"/>
        </w:rPr>
        <w:t> </w:t>
      </w:r>
      <w:r w:rsidRPr="00742FF4">
        <w:rPr>
          <w:color w:val="000000"/>
        </w:rPr>
        <w:t>физические лица, использующие свой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статус вопреки законным интересам общества и государства для незаконного получения выгод, а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также липа, незаконно предоставляющие такие выгоды.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216"/>
        <w:rPr>
          <w:color w:val="000000"/>
        </w:rPr>
      </w:pPr>
      <w:r w:rsidRPr="00742FF4">
        <w:rPr>
          <w:color w:val="000000"/>
        </w:rPr>
        <w:t>1.3.6.      </w:t>
      </w:r>
      <w:r w:rsidRPr="00742FF4">
        <w:rPr>
          <w:rStyle w:val="apple-converted-space"/>
          <w:color w:val="000000"/>
        </w:rPr>
        <w:t> </w:t>
      </w:r>
      <w:r w:rsidRPr="00742FF4">
        <w:rPr>
          <w:b/>
          <w:bCs/>
          <w:color w:val="000000"/>
        </w:rPr>
        <w:t>Предупреждение коррупции</w:t>
      </w:r>
      <w:r w:rsidRPr="00742FF4">
        <w:rPr>
          <w:rStyle w:val="apple-converted-space"/>
          <w:b/>
          <w:bCs/>
          <w:color w:val="000000"/>
        </w:rPr>
        <w:t> </w:t>
      </w:r>
      <w:r w:rsidRPr="00742FF4">
        <w:rPr>
          <w:color w:val="000000"/>
        </w:rPr>
        <w:t>- деятельность субъектом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29"/>
        <w:rPr>
          <w:color w:val="000000"/>
        </w:rPr>
      </w:pPr>
      <w:r w:rsidRPr="00742FF4">
        <w:rPr>
          <w:color w:val="000000"/>
        </w:rPr>
        <w:t>1.4. Комиссия в своей деятельности руководствуется Конституцией Российской Федерации, Федеральным законом РФ от 25.12.2008 № 273-ФЗ «О противодействии коррупции», Положением об антикоррупционной политике учреждения,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Уставом Учреждения, локальными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нормативными актами Учреждения, а также настоящим Положением.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29"/>
        <w:rPr>
          <w:color w:val="000000"/>
        </w:rPr>
      </w:pPr>
      <w:r w:rsidRPr="00742FF4">
        <w:rPr>
          <w:color w:val="000000"/>
        </w:rPr>
        <w:t>1.5.Настоящее положение вступает в силу с момента его утверждения руководителем Организации - председателем Комиссии по противодействию коррупции.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3600"/>
        <w:rPr>
          <w:color w:val="000000"/>
        </w:rPr>
      </w:pPr>
      <w:r w:rsidRPr="00742FF4">
        <w:rPr>
          <w:b/>
          <w:bCs/>
          <w:color w:val="000000"/>
        </w:rPr>
        <w:t>2. Задачи Комиссии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29"/>
        <w:rPr>
          <w:color w:val="000000"/>
        </w:rPr>
      </w:pPr>
      <w:r w:rsidRPr="00742FF4">
        <w:rPr>
          <w:color w:val="000000"/>
        </w:rPr>
        <w:t>Комиссия для решения стоящих перед ней задач: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14"/>
        <w:rPr>
          <w:color w:val="000000"/>
        </w:rPr>
      </w:pPr>
      <w:r w:rsidRPr="00742FF4">
        <w:rPr>
          <w:color w:val="000000"/>
        </w:rPr>
        <w:t>2.1. Участвует в разработке и реализации приоритетных направлений осуществления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антикоррупционной политики Организации.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14"/>
        <w:rPr>
          <w:color w:val="000000"/>
        </w:rPr>
      </w:pPr>
      <w:r w:rsidRPr="00742FF4">
        <w:rPr>
          <w:color w:val="000000"/>
        </w:rPr>
        <w:t>2.2. Координирует деятельность Организации по устранению причин коррупции и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условий им способствующих, выявлению и пресечению фактов коррупции и её проявлений.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14"/>
        <w:rPr>
          <w:color w:val="000000"/>
        </w:rPr>
      </w:pPr>
      <w:r w:rsidRPr="00742FF4">
        <w:rPr>
          <w:color w:val="000000"/>
        </w:rPr>
        <w:t>2.3.      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Вносит предложения, направленные на реализацию мероприятий по устранению причин и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условий, способствующих коррупции в учреждении.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14"/>
        <w:rPr>
          <w:color w:val="000000"/>
        </w:rPr>
      </w:pPr>
      <w:r w:rsidRPr="00742FF4">
        <w:rPr>
          <w:color w:val="000000"/>
        </w:rPr>
        <w:t>2.4.      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86"/>
        <w:rPr>
          <w:color w:val="000000"/>
        </w:rPr>
      </w:pPr>
      <w:r w:rsidRPr="00742FF4">
        <w:rPr>
          <w:color w:val="000000"/>
        </w:rPr>
        <w:t>2.5. Оказывает консультативную помощь субъектам антикоррупционной политики учреждения по вопросам, связанным с применением на практике общих принципов служебного поведения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сотрудников.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14"/>
        <w:rPr>
          <w:color w:val="000000"/>
        </w:rPr>
      </w:pPr>
      <w:r w:rsidRPr="00742FF4">
        <w:rPr>
          <w:color w:val="000000"/>
        </w:rPr>
        <w:lastRenderedPageBreak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правонарушений.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14"/>
        <w:rPr>
          <w:color w:val="000000"/>
        </w:rPr>
      </w:pPr>
      <w:r w:rsidRPr="00742FF4">
        <w:rPr>
          <w:color w:val="000000"/>
        </w:rPr>
        <w:t>2.7. Рассматривает сообщения о фактах коррупционных проявлений в деятельности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Организации, готовит рекомендации по применению мер ответственности за коррупционные проявления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14"/>
        <w:rPr>
          <w:color w:val="000000"/>
        </w:rPr>
      </w:pPr>
      <w:r w:rsidRPr="00742FF4">
        <w:rPr>
          <w:color w:val="000000"/>
        </w:rPr>
        <w:t>2.8. Рассматривает сообщения о конфликте интересов, вырабатывает меры по предотвращению или урегулированию конфликта интересов.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1786"/>
        <w:rPr>
          <w:color w:val="000000"/>
        </w:rPr>
      </w:pPr>
      <w:r w:rsidRPr="00742FF4">
        <w:rPr>
          <w:b/>
          <w:bCs/>
          <w:color w:val="000000"/>
        </w:rPr>
        <w:t>3. Порядок формирования и деятельность Комиссии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86"/>
        <w:rPr>
          <w:color w:val="000000"/>
        </w:rPr>
      </w:pPr>
      <w:r w:rsidRPr="00742FF4">
        <w:rPr>
          <w:color w:val="000000"/>
        </w:rPr>
        <w:t>3.1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Состав Комиссии утверждается приказом руководителя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Организации.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86"/>
        <w:rPr>
          <w:color w:val="000000"/>
        </w:rPr>
      </w:pPr>
      <w:r w:rsidRPr="00742FF4">
        <w:rPr>
          <w:color w:val="000000"/>
        </w:rPr>
        <w:t>3.2.      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В состав Комиссии входят:</w:t>
      </w:r>
    </w:p>
    <w:p w:rsidR="00742FF4" w:rsidRPr="00742FF4" w:rsidRDefault="00742FF4" w:rsidP="00742FF4">
      <w:pPr>
        <w:jc w:val="both"/>
        <w:rPr>
          <w:rFonts w:ascii="Times New Roman" w:hAnsi="Times New Roman"/>
          <w:sz w:val="24"/>
          <w:szCs w:val="24"/>
        </w:rPr>
      </w:pPr>
      <w:r w:rsidRPr="00742FF4">
        <w:rPr>
          <w:rFonts w:ascii="Times New Roman" w:hAnsi="Times New Roman"/>
          <w:sz w:val="24"/>
          <w:szCs w:val="24"/>
        </w:rPr>
        <w:t>Председатель комиссии:</w:t>
      </w:r>
    </w:p>
    <w:p w:rsidR="00742FF4" w:rsidRPr="00742FF4" w:rsidRDefault="00742FF4" w:rsidP="00742FF4">
      <w:pPr>
        <w:jc w:val="both"/>
        <w:rPr>
          <w:rFonts w:ascii="Times New Roman" w:hAnsi="Times New Roman"/>
          <w:sz w:val="24"/>
          <w:szCs w:val="24"/>
        </w:rPr>
      </w:pPr>
      <w:r w:rsidRPr="00742FF4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742FF4" w:rsidRPr="00742FF4" w:rsidRDefault="00742FF4" w:rsidP="00742FF4">
      <w:pPr>
        <w:jc w:val="both"/>
        <w:rPr>
          <w:rFonts w:ascii="Times New Roman" w:hAnsi="Times New Roman"/>
          <w:sz w:val="24"/>
          <w:szCs w:val="24"/>
        </w:rPr>
      </w:pPr>
      <w:r w:rsidRPr="00742FF4">
        <w:rPr>
          <w:rFonts w:ascii="Times New Roman" w:hAnsi="Times New Roman"/>
          <w:sz w:val="24"/>
          <w:szCs w:val="24"/>
        </w:rPr>
        <w:t xml:space="preserve"> - Л.К. Никитенко, начальник отдела юридического и кадрового обеспечения Комитета образования, культуры, спорта и работы с молодёжью Администрации города Костромы;</w:t>
      </w:r>
    </w:p>
    <w:p w:rsidR="00742FF4" w:rsidRPr="00742FF4" w:rsidRDefault="00742FF4" w:rsidP="00742FF4">
      <w:pPr>
        <w:jc w:val="both"/>
        <w:rPr>
          <w:rFonts w:ascii="Times New Roman" w:hAnsi="Times New Roman"/>
          <w:sz w:val="24"/>
          <w:szCs w:val="24"/>
        </w:rPr>
      </w:pPr>
      <w:r w:rsidRPr="00742FF4">
        <w:rPr>
          <w:rFonts w:ascii="Times New Roman" w:hAnsi="Times New Roman"/>
          <w:sz w:val="24"/>
          <w:szCs w:val="24"/>
        </w:rPr>
        <w:t xml:space="preserve"> - О.А. Большакова, начальник Отдела кадровой работы Администрации города Костромы;</w:t>
      </w:r>
    </w:p>
    <w:p w:rsidR="00742FF4" w:rsidRDefault="00742FF4" w:rsidP="00742FF4">
      <w:pPr>
        <w:jc w:val="both"/>
        <w:rPr>
          <w:rFonts w:ascii="Times New Roman" w:hAnsi="Times New Roman"/>
          <w:sz w:val="24"/>
          <w:szCs w:val="24"/>
        </w:rPr>
      </w:pPr>
      <w:r w:rsidRPr="00742FF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Р.Г. </w:t>
      </w:r>
      <w:proofErr w:type="spellStart"/>
      <w:r>
        <w:rPr>
          <w:rFonts w:ascii="Times New Roman" w:hAnsi="Times New Roman"/>
          <w:sz w:val="24"/>
          <w:szCs w:val="24"/>
        </w:rPr>
        <w:t>Галяутдинова</w:t>
      </w:r>
      <w:proofErr w:type="spellEnd"/>
      <w:r>
        <w:rPr>
          <w:rFonts w:ascii="Times New Roman" w:hAnsi="Times New Roman"/>
          <w:sz w:val="24"/>
          <w:szCs w:val="24"/>
        </w:rPr>
        <w:t>, заведующий хозяйством;</w:t>
      </w:r>
    </w:p>
    <w:p w:rsidR="00742FF4" w:rsidRPr="00742FF4" w:rsidRDefault="00742FF4" w:rsidP="00742F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Ю.А. Некрасова, старший воспитатель.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86"/>
        <w:jc w:val="both"/>
        <w:rPr>
          <w:color w:val="000000"/>
        </w:rPr>
      </w:pPr>
      <w:r w:rsidRPr="00742FF4">
        <w:rPr>
          <w:color w:val="000000"/>
        </w:rPr>
        <w:t>3.3. 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присутствовать на заседании, они вправе изложить свое мнение по рассматриваемым вопросам в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письменном виде.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742FF4">
        <w:rPr>
          <w:color w:val="000000"/>
        </w:rPr>
        <w:t> 3.4. 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742FF4">
        <w:rPr>
          <w:color w:val="000000"/>
        </w:rPr>
        <w:t>3.5. 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Член Комиссии добровольно принимает на себя обязательства о неразглашении сведений,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затрагивающих честь и достоинство граждан и другой конфиденциальной информации, которая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рассматривается (рассматривалась) Комиссией.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72"/>
        <w:jc w:val="both"/>
        <w:rPr>
          <w:color w:val="000000"/>
        </w:rPr>
      </w:pPr>
      <w:r w:rsidRPr="00742FF4">
        <w:rPr>
          <w:color w:val="000000"/>
        </w:rPr>
        <w:t>3.6.      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Из состава Комиссии председателем назначаются заместитель председателя и секретарь.</w:t>
      </w:r>
    </w:p>
    <w:p w:rsidR="00742FF4" w:rsidRDefault="00742FF4" w:rsidP="00742FF4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742FF4">
        <w:rPr>
          <w:color w:val="000000"/>
        </w:rPr>
        <w:t> 3.7.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Заместителей председателя Комиссии, в случаях отсутствия председателя Комиссии, по его поручению, проводит заседания Комиссии.</w:t>
      </w:r>
    </w:p>
    <w:p w:rsidR="00943168" w:rsidRDefault="00943168" w:rsidP="00742FF4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</w:p>
    <w:p w:rsidR="00943168" w:rsidRPr="00742FF4" w:rsidRDefault="00943168" w:rsidP="00742FF4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72"/>
        <w:jc w:val="both"/>
        <w:rPr>
          <w:color w:val="000000"/>
        </w:rPr>
      </w:pPr>
      <w:r w:rsidRPr="00742FF4">
        <w:rPr>
          <w:color w:val="000000"/>
        </w:rPr>
        <w:lastRenderedPageBreak/>
        <w:t>3.8.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Секретарь Комиссии: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left="130"/>
        <w:jc w:val="both"/>
        <w:rPr>
          <w:color w:val="000000"/>
        </w:rPr>
      </w:pPr>
      <w:r w:rsidRPr="00742FF4">
        <w:rPr>
          <w:color w:val="000000"/>
        </w:rPr>
        <w:t>-  организует подготовку материалов к заседанию Комиссии, а также проектов его решений;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742FF4">
        <w:rPr>
          <w:color w:val="000000"/>
        </w:rPr>
        <w:t>-  информирует членов Комиссии о месте, времени проведения и повестке дня очередного задания Комиссии, обеспечивает необходимыми справочно-информационными материалами.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173"/>
        <w:jc w:val="center"/>
        <w:rPr>
          <w:color w:val="000000"/>
        </w:rPr>
      </w:pPr>
      <w:r w:rsidRPr="00742FF4">
        <w:rPr>
          <w:b/>
          <w:bCs/>
          <w:color w:val="000000"/>
        </w:rPr>
        <w:t>4. Полномочия Комиссии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742FF4">
        <w:rPr>
          <w:color w:val="000000"/>
        </w:rPr>
        <w:t>4.1. Комиссия координирует деятельность Организации по реализации мер противодействия коррупции.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742FF4">
        <w:rPr>
          <w:color w:val="000000"/>
        </w:rPr>
        <w:t>4.2. Комиссия вносит на рассмотрение предложения по совершенствованию деятельности в сфере противодействия коррупции, а также участвует в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подготовке проектов локальных нормативных актов по вопросам, относящимся к ее компетенции.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742FF4">
        <w:rPr>
          <w:color w:val="000000"/>
        </w:rPr>
        <w:t>4.3.   Участвует в разработке форм и методов осуществления антикоррупционной деятельности и контролирует их реализацию.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742FF4">
        <w:rPr>
          <w:color w:val="000000"/>
        </w:rPr>
        <w:t>4.4.     Содействует работе по проведению анализа и экспертизы, издаваемых органами управления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Организации документов нормативного характера по вопросам противодействия коррупции.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742FF4">
        <w:rPr>
          <w:color w:val="000000"/>
        </w:rPr>
        <w:t>4.5.   Рассматривает предложения о совершенствовании методической и организационной работы противодействия коррупции в Организации.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14"/>
        <w:jc w:val="both"/>
        <w:rPr>
          <w:color w:val="000000"/>
        </w:rPr>
      </w:pPr>
      <w:r w:rsidRPr="00742FF4">
        <w:rPr>
          <w:color w:val="000000"/>
        </w:rPr>
        <w:t>4.6.     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742FF4" w:rsidRPr="00742FF4" w:rsidRDefault="00742FF4" w:rsidP="00742FF4">
      <w:pPr>
        <w:pStyle w:val="a4"/>
        <w:shd w:val="clear" w:color="auto" w:fill="FFFFFF"/>
        <w:spacing w:after="0" w:afterAutospacing="0"/>
        <w:ind w:right="14"/>
        <w:jc w:val="both"/>
        <w:rPr>
          <w:color w:val="000000"/>
        </w:rPr>
      </w:pPr>
      <w:r w:rsidRPr="00742FF4">
        <w:rPr>
          <w:color w:val="000000"/>
        </w:rPr>
        <w:t>4.7. Решения Комиссии принимаются на заседании открытым голосованием простым большинством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голосов, присутствующих членов Комиссии, и носит рекомендательный характер, оформляются</w:t>
      </w:r>
      <w:r w:rsidRPr="00742FF4">
        <w:rPr>
          <w:rStyle w:val="apple-converted-space"/>
          <w:color w:val="000000"/>
        </w:rPr>
        <w:t> </w:t>
      </w:r>
      <w:r w:rsidRPr="00742FF4">
        <w:rPr>
          <w:color w:val="000000"/>
        </w:rPr>
        <w:t>протоколом, который подписывает председатель Комиссии. Члены Комиссии обладают равными правами при принятии решений.</w:t>
      </w:r>
    </w:p>
    <w:p w:rsidR="00742FF4" w:rsidRDefault="00742FF4" w:rsidP="00742FF4">
      <w:pPr>
        <w:pStyle w:val="a4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</w:p>
    <w:p w:rsidR="00742FF4" w:rsidRPr="00F01037" w:rsidRDefault="00742FF4" w:rsidP="00742FF4">
      <w:pPr>
        <w:pStyle w:val="a4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</w:p>
    <w:p w:rsidR="00742FF4" w:rsidRPr="00F01037" w:rsidRDefault="00742FF4" w:rsidP="00742FF4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742FF4" w:rsidTr="00B15844">
        <w:trPr>
          <w:trHeight w:val="1125"/>
        </w:trPr>
        <w:tc>
          <w:tcPr>
            <w:tcW w:w="4178" w:type="dxa"/>
          </w:tcPr>
          <w:p w:rsidR="00742FF4" w:rsidRPr="00AD2460" w:rsidRDefault="00742FF4" w:rsidP="00AD2460">
            <w:pPr>
              <w:tabs>
                <w:tab w:val="left" w:pos="56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460">
              <w:rPr>
                <w:rFonts w:ascii="Times New Roman" w:hAnsi="Times New Roman"/>
                <w:sz w:val="24"/>
                <w:szCs w:val="24"/>
              </w:rPr>
              <w:t>Утверждено на общем</w:t>
            </w:r>
          </w:p>
          <w:p w:rsidR="00742FF4" w:rsidRPr="00AD2460" w:rsidRDefault="00742FF4" w:rsidP="00AD2460">
            <w:pPr>
              <w:tabs>
                <w:tab w:val="left" w:pos="56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460">
              <w:rPr>
                <w:rFonts w:ascii="Times New Roman" w:hAnsi="Times New Roman"/>
                <w:sz w:val="24"/>
                <w:szCs w:val="24"/>
              </w:rPr>
              <w:t>собрании трудового коллектива</w:t>
            </w:r>
          </w:p>
          <w:p w:rsidR="00742FF4" w:rsidRPr="00AD2460" w:rsidRDefault="00742FF4" w:rsidP="00AD2460">
            <w:pPr>
              <w:tabs>
                <w:tab w:val="left" w:pos="56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460">
              <w:rPr>
                <w:rFonts w:ascii="Times New Roman" w:hAnsi="Times New Roman"/>
                <w:sz w:val="24"/>
                <w:szCs w:val="24"/>
              </w:rPr>
              <w:t>Протокол № ___ от _________г.</w:t>
            </w:r>
          </w:p>
          <w:p w:rsidR="00742FF4" w:rsidRPr="00F01037" w:rsidRDefault="00742FF4" w:rsidP="00B15844">
            <w:pPr>
              <w:tabs>
                <w:tab w:val="left" w:pos="5670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742FF4" w:rsidRDefault="00742FF4" w:rsidP="00B15844">
            <w:pPr>
              <w:tabs>
                <w:tab w:val="left" w:pos="56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54C7" w:rsidRPr="00742FF4" w:rsidRDefault="009E54C7" w:rsidP="00742FF4">
      <w:pPr>
        <w:tabs>
          <w:tab w:val="left" w:pos="5670"/>
        </w:tabs>
        <w:ind w:firstLine="708"/>
        <w:rPr>
          <w:rFonts w:ascii="Times New Roman" w:hAnsi="Times New Roman"/>
          <w:sz w:val="28"/>
          <w:szCs w:val="28"/>
        </w:rPr>
      </w:pPr>
    </w:p>
    <w:sectPr w:rsidR="009E54C7" w:rsidRPr="0074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3C82"/>
    <w:multiLevelType w:val="multilevel"/>
    <w:tmpl w:val="F1B4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F4"/>
    <w:rsid w:val="004609BE"/>
    <w:rsid w:val="00742FF4"/>
    <w:rsid w:val="00943168"/>
    <w:rsid w:val="009E54C7"/>
    <w:rsid w:val="00AD2460"/>
    <w:rsid w:val="00E451F7"/>
    <w:rsid w:val="00F05FDC"/>
    <w:rsid w:val="00F3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B600E-6523-447F-8338-44FA8EEA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2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7F120-63D9-47E4-A442-7F89A8A92929}"/>
</file>

<file path=customXml/itemProps2.xml><?xml version="1.0" encoding="utf-8"?>
<ds:datastoreItem xmlns:ds="http://schemas.openxmlformats.org/officeDocument/2006/customXml" ds:itemID="{196DDB3E-5BAA-4FF8-AB5D-2DE44CB15EE5}"/>
</file>

<file path=customXml/itemProps3.xml><?xml version="1.0" encoding="utf-8"?>
<ds:datastoreItem xmlns:ds="http://schemas.openxmlformats.org/officeDocument/2006/customXml" ds:itemID="{E91530BC-73A9-43D3-8F18-30F7C1177C11}"/>
</file>

<file path=customXml/itemProps4.xml><?xml version="1.0" encoding="utf-8"?>
<ds:datastoreItem xmlns:ds="http://schemas.openxmlformats.org/officeDocument/2006/customXml" ds:itemID="{61083120-8151-41EC-BF97-4D137B067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9</cp:revision>
  <dcterms:created xsi:type="dcterms:W3CDTF">2017-04-11T09:23:00Z</dcterms:created>
  <dcterms:modified xsi:type="dcterms:W3CDTF">2018-05-23T15:03:00Z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