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1"/>
        <w:gridCol w:w="6504"/>
      </w:tblGrid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1. Частица НЕ с глаголами пишется раздельно.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НЕ – глаголу не товарищ,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Врозь они стоят всегда.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А напишете их вместе –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Не поймут вас никогда!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 xml:space="preserve">(Е. </w:t>
            </w:r>
            <w:proofErr w:type="spellStart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Интякова</w:t>
            </w:r>
            <w:proofErr w:type="spellEnd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)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800350"/>
                  <wp:effectExtent l="0" t="0" r="0" b="0"/>
                  <wp:docPr id="14" name="Рисунок 14" descr="https://inteltoys.ru/files/articles/2013/06/475/47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teltoys.ru/files/articles/2013/06/475/47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2. Частицы НЕ и НИ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О, как похожи НЕ и НИ!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Но все же разные они.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Как ни хитри, как ни мудри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Не надо путать НЕ и НИ!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800350"/>
                  <wp:effectExtent l="0" t="0" r="0" b="0"/>
                  <wp:docPr id="13" name="Рисунок 13" descr="https://inteltoys.ru/files/articles/2013/06/475/47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nteltoys.ru/files/articles/2013/06/475/47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3. -ТСЯ/-ТЬСЯ в глаголах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В зимний вечер звёздный, тихий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 xml:space="preserve">Снег что </w:t>
            </w:r>
            <w:proofErr w:type="spellStart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делаеТ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 xml:space="preserve">? </w:t>
            </w:r>
            <w:proofErr w:type="spellStart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КружиТСЯ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И пора уже до завтра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 xml:space="preserve">Всем что </w:t>
            </w:r>
            <w:proofErr w:type="spellStart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делаТЬ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 xml:space="preserve">? Спать </w:t>
            </w:r>
            <w:proofErr w:type="spellStart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ложиТЬСЯ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 xml:space="preserve">(Е. </w:t>
            </w:r>
            <w:proofErr w:type="spellStart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Интякова</w:t>
            </w:r>
            <w:proofErr w:type="spellEnd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)</w:t>
            </w:r>
          </w:p>
          <w:p w:rsidR="00F51625" w:rsidRPr="00F51625" w:rsidRDefault="00F51625" w:rsidP="00F51625">
            <w:pPr>
              <w:spacing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600325"/>
                  <wp:effectExtent l="0" t="0" r="0" b="9525"/>
                  <wp:docPr id="12" name="Рисунок 12" descr="https://inteltoys.ru/files/articles/2013/06/475/475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nteltoys.ru/files/articles/2013/06/475/475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</w:tc>
      </w:tr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lastRenderedPageBreak/>
              <w:t>4. Ударение в личных формах глагола «позвонить» падает на звук И.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Мой сосед-незнайка стонет,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Телефон его не </w:t>
            </w:r>
            <w:proofErr w:type="spellStart"/>
            <w:r w:rsidRPr="00F51625">
              <w:rPr>
                <w:rFonts w:ascii="Arial" w:eastAsia="Times New Roman" w:hAnsi="Arial" w:cs="Arial"/>
                <w:color w:val="FF0000"/>
                <w:sz w:val="21"/>
                <w:szCs w:val="21"/>
              </w:rPr>
              <w:t>звОнит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Аппарат-хитрец молчит,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Ждет, когда кто </w:t>
            </w:r>
            <w:proofErr w:type="spellStart"/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позвонИт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(И. Агеева)</w:t>
            </w:r>
          </w:p>
          <w:p w:rsidR="00F51625" w:rsidRPr="00F51625" w:rsidRDefault="00F51625" w:rsidP="00F51625">
            <w:pPr>
              <w:spacing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695575"/>
                  <wp:effectExtent l="0" t="0" r="0" b="9525"/>
                  <wp:docPr id="11" name="Рисунок 11" descr="https://inteltoys.ru/files/articles/2013/06/475/475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nteltoys.ru/files/articles/2013/06/475/47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</w:tc>
      </w:tr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5. Надеть (что?) одежду; одеть (кого?) Надежду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Надя девочка НАДЕЛА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На себя три платья смело,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Плащ надела и пальто –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Не замерзнет так никто!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Стала куклу ОДЕВАТЬ,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На прогулку собирать.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"Жарко стало - мамочки!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Снять мне что ли варежки?"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 xml:space="preserve">(Е. </w:t>
            </w:r>
            <w:proofErr w:type="spellStart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Интякова</w:t>
            </w:r>
            <w:proofErr w:type="spellEnd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)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800350"/>
                  <wp:effectExtent l="0" t="0" r="0" b="0"/>
                  <wp:docPr id="10" name="Рисунок 10" descr="https://inteltoys.ru/files/articles/2013/06/475/475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nteltoys.ru/files/articles/2013/06/475/475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lastRenderedPageBreak/>
              <w:t>6. Прийти – приду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– Я не смогу к тебе </w:t>
            </w:r>
            <w:proofErr w:type="spellStart"/>
            <w:r w:rsidRPr="00F51625">
              <w:rPr>
                <w:rFonts w:ascii="Arial" w:eastAsia="Times New Roman" w:hAnsi="Arial" w:cs="Arial"/>
                <w:color w:val="FF0000"/>
                <w:sz w:val="21"/>
                <w:szCs w:val="21"/>
              </w:rPr>
              <w:t>придти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И в школу не </w:t>
            </w:r>
            <w:proofErr w:type="spellStart"/>
            <w:r w:rsidRPr="00F51625">
              <w:rPr>
                <w:rFonts w:ascii="Arial" w:eastAsia="Times New Roman" w:hAnsi="Arial" w:cs="Arial"/>
                <w:color w:val="FF0000"/>
                <w:sz w:val="21"/>
                <w:szCs w:val="21"/>
              </w:rPr>
              <w:t>прийду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– Но что случилось? Расскажи!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– </w:t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Прийти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могу. </w:t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Приду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 xml:space="preserve">(Е. </w:t>
            </w:r>
            <w:proofErr w:type="spellStart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Интякова</w:t>
            </w:r>
            <w:proofErr w:type="spellEnd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)</w:t>
            </w:r>
          </w:p>
          <w:p w:rsidR="00F51625" w:rsidRPr="00F51625" w:rsidRDefault="00F51625" w:rsidP="00F51625">
            <w:pPr>
              <w:spacing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4086225" cy="3000375"/>
                  <wp:effectExtent l="0" t="0" r="9525" b="9525"/>
                  <wp:docPr id="9" name="Рисунок 9" descr="https://inteltoys.ru/files/articles/2013/06/475/475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nteltoys.ru/files/articles/2013/06/475/475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7. Глагол «ехать» в повелительном наклонении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На зеленый свет,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Медведь,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Ты не </w:t>
            </w:r>
            <w:proofErr w:type="spellStart"/>
            <w:r w:rsidRPr="00F51625">
              <w:rPr>
                <w:rFonts w:ascii="Arial" w:eastAsia="Times New Roman" w:hAnsi="Arial" w:cs="Arial"/>
                <w:color w:val="FF0000"/>
                <w:sz w:val="21"/>
                <w:szCs w:val="21"/>
              </w:rPr>
              <w:t>ехай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И не </w:t>
            </w:r>
            <w:proofErr w:type="spellStart"/>
            <w:r w:rsidRPr="00F51625">
              <w:rPr>
                <w:rFonts w:ascii="Arial" w:eastAsia="Times New Roman" w:hAnsi="Arial" w:cs="Arial"/>
                <w:color w:val="FF0000"/>
                <w:sz w:val="21"/>
                <w:szCs w:val="21"/>
              </w:rPr>
              <w:t>едь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И не </w:t>
            </w:r>
            <w:proofErr w:type="spellStart"/>
            <w:r w:rsidRPr="00F51625">
              <w:rPr>
                <w:rFonts w:ascii="Arial" w:eastAsia="Times New Roman" w:hAnsi="Arial" w:cs="Arial"/>
                <w:color w:val="FF0000"/>
                <w:sz w:val="21"/>
                <w:szCs w:val="21"/>
              </w:rPr>
              <w:t>ездий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никогда –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ПОЕЗЖАЙ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! Запомнил?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– Да!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828925"/>
                  <wp:effectExtent l="0" t="0" r="0" b="9525"/>
                  <wp:docPr id="8" name="Рисунок 8" descr="https://inteltoys.ru/files/articles/2013/06/475/475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nteltoys.ru/files/articles/2013/06/475/47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lastRenderedPageBreak/>
              <w:t>8. Глагол «класть» употребляется без приставок, а «(по)</w:t>
            </w:r>
            <w:proofErr w:type="spellStart"/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ложить</w:t>
            </w:r>
            <w:proofErr w:type="spellEnd"/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» – только с приставками.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Еду ни </w:t>
            </w:r>
            <w:proofErr w:type="spellStart"/>
            <w:r w:rsidRPr="00F51625">
              <w:rPr>
                <w:rFonts w:ascii="Arial" w:eastAsia="Times New Roman" w:hAnsi="Arial" w:cs="Arial"/>
                <w:color w:val="FF0000"/>
                <w:sz w:val="21"/>
                <w:szCs w:val="21"/>
              </w:rPr>
              <w:t>лОжить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, ни </w:t>
            </w:r>
            <w:proofErr w:type="spellStart"/>
            <w:r w:rsidRPr="00F51625">
              <w:rPr>
                <w:rFonts w:ascii="Arial" w:eastAsia="Times New Roman" w:hAnsi="Arial" w:cs="Arial"/>
                <w:color w:val="FF0000"/>
                <w:sz w:val="21"/>
                <w:szCs w:val="21"/>
              </w:rPr>
              <w:t>ложИть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Да и </w:t>
            </w:r>
            <w:proofErr w:type="spellStart"/>
            <w:r w:rsidRPr="00F51625">
              <w:rPr>
                <w:rFonts w:ascii="Arial" w:eastAsia="Times New Roman" w:hAnsi="Arial" w:cs="Arial"/>
                <w:color w:val="FF0000"/>
                <w:sz w:val="21"/>
                <w:szCs w:val="21"/>
              </w:rPr>
              <w:t>накласть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нельзя.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А можно </w:t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класть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и </w:t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положить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–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Запомните, друзья!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 xml:space="preserve">(Е. </w:t>
            </w:r>
            <w:proofErr w:type="spellStart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Интякова</w:t>
            </w:r>
            <w:proofErr w:type="spellEnd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)</w:t>
            </w:r>
          </w:p>
          <w:p w:rsidR="00F51625" w:rsidRPr="00F51625" w:rsidRDefault="00F51625" w:rsidP="00F51625">
            <w:pPr>
              <w:spacing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800350"/>
                  <wp:effectExtent l="0" t="0" r="0" b="0"/>
                  <wp:docPr id="7" name="Рисунок 7" descr="https://inteltoys.ru/files/articles/2013/06/475/475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nteltoys.ru/files/articles/2013/06/475/475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 xml:space="preserve">9. </w:t>
            </w:r>
            <w:proofErr w:type="spellStart"/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Победю</w:t>
            </w:r>
            <w:proofErr w:type="spellEnd"/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 xml:space="preserve"> или </w:t>
            </w:r>
            <w:proofErr w:type="spellStart"/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побежу</w:t>
            </w:r>
            <w:proofErr w:type="spellEnd"/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? Глагол «победить» в будущем времени имеет только сложную форму (одержать победу, стать победителем).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«Как на конкурс я пойду, как там всех я </w:t>
            </w:r>
            <w:proofErr w:type="spellStart"/>
            <w:r w:rsidRPr="00F51625">
              <w:rPr>
                <w:rFonts w:ascii="Arial" w:eastAsia="Times New Roman" w:hAnsi="Arial" w:cs="Arial"/>
                <w:color w:val="FF0000"/>
                <w:sz w:val="21"/>
                <w:szCs w:val="21"/>
              </w:rPr>
              <w:t>побежу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!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proofErr w:type="spellStart"/>
            <w:r w:rsidRPr="00F51625">
              <w:rPr>
                <w:rFonts w:ascii="Arial" w:eastAsia="Times New Roman" w:hAnsi="Arial" w:cs="Arial"/>
                <w:color w:val="FF0000"/>
                <w:sz w:val="21"/>
                <w:szCs w:val="21"/>
              </w:rPr>
              <w:t>Победю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в нем без усилий, если хватит терпежу!»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«Ты не хвастай, грамотей, а язык освой скорей.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Правила ты должен знать, чтоб </w:t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победу одержать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!»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 xml:space="preserve">(Е. </w:t>
            </w:r>
            <w:proofErr w:type="spellStart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Интякова</w:t>
            </w:r>
            <w:proofErr w:type="spellEnd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)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790825"/>
                  <wp:effectExtent l="0" t="0" r="0" b="9525"/>
                  <wp:docPr id="6" name="Рисунок 6" descr="https://inteltoys.ru/files/articles/2013/06/475/47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teltoys.ru/files/articles/2013/06/475/47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</w:tc>
      </w:tr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lastRenderedPageBreak/>
              <w:t> 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10. Раздельное и слитное написание что бы/чтобы, то же/тоже, так же/также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Что бы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мне такое прочитать,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Чтобы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сразу самым умным стать!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То же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самое, что Маша, я в тетрадке напишу,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Тоже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завтра, как и Маша, я пятерку получу!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Так же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на базар пойду,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Как ходил в прошлом году,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Там куплю себе корову,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А также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лошадь и козу.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 xml:space="preserve">(Е. </w:t>
            </w:r>
            <w:proofErr w:type="spellStart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Интякова</w:t>
            </w:r>
            <w:proofErr w:type="spellEnd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)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800350"/>
                  <wp:effectExtent l="0" t="0" r="0" b="0"/>
                  <wp:docPr id="5" name="Рисунок 5" descr="https://inteltoys.ru/files/articles/2013/06/475/475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nteltoys.ru/files/articles/2013/06/475/475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</w:tc>
      </w:tr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11. Слова-половинки (полкомнаты, полмира, пол-арбуза, пол-лимона, пол-Москвы)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Вот теперь нам стало ясно,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Не забудем никогда: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Слово ПОЛ с любой согласной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Слитно пишется всегда.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Перед «Л» и перед гласной,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Перед буквой прописной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Слово ПОЛ – любому ясно –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Отделяется чертой.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(И. Асеева)</w:t>
            </w:r>
          </w:p>
          <w:p w:rsidR="00F51625" w:rsidRPr="00F51625" w:rsidRDefault="00F51625" w:rsidP="00F51625">
            <w:pPr>
              <w:spacing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lastRenderedPageBreak/>
              <w:t> 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lastRenderedPageBreak/>
              <w:t> </w:t>
            </w: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800350"/>
                  <wp:effectExtent l="0" t="0" r="0" b="0"/>
                  <wp:docPr id="4" name="Рисунок 4" descr="https://inteltoys.ru/files/articles/2013/06/475/475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nteltoys.ru/files/articles/2013/06/475/475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lastRenderedPageBreak/>
              <w:t> </w:t>
            </w: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12. Родительный падеж множественного числа существительных «носки», «чулки», «сапоги», «туфли»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«Чулки» и «носки» подчиняются простому правилу: чем короче, тем длиннее.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Носки короткие – слово длинное: </w:t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носков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(6 букв)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Чулки длинные – слово короткое: </w:t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чулок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(5 букв)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А про «туфли» и «сапоги» предлагаем вам запомнить смешное четверостишие: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Одна пара модных </w:t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туфель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Стоит, как огромный трюфель.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Зато кожаных </w:t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сапог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Накупил я, сколько смог!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 xml:space="preserve">(Е. </w:t>
            </w:r>
            <w:proofErr w:type="spellStart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Интякова</w:t>
            </w:r>
            <w:proofErr w:type="spellEnd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)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Заодно можно выучить правописание одинарной буквы Н в слове «кожаный» (то же самое – в других прилагательных с суффиксом АН/ЯН). Исключения легко запомнить, посмотрев на обычное </w:t>
            </w:r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окно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 xml:space="preserve">: </w:t>
            </w:r>
            <w:proofErr w:type="spellStart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деревяННый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 xml:space="preserve">, </w:t>
            </w:r>
            <w:proofErr w:type="spellStart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стекляННый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 xml:space="preserve">, </w:t>
            </w:r>
            <w:proofErr w:type="spellStart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оловяННый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.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800350"/>
                  <wp:effectExtent l="0" t="0" r="0" b="0"/>
                  <wp:docPr id="3" name="Рисунок 3" descr="https://inteltoys.ru/files/articles/2013/06/475/475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nteltoys.ru/files/articles/2013/06/475/475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lastRenderedPageBreak/>
              <w:t> 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13. О или Ё? В ударных суффиксах имен существительных -ОНК-, -ОНОК- (девчонка, юбчонка, галчонок, медвежонок) пишется буква О.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Шел по лесу медвеж</w:t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о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нок,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Повстречал его волч</w:t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о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нок: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– Там в лесу толпа девч</w:t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о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нок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Весь рассыпала боч</w:t>
            </w:r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о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нок,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Полный ягод, вкусных, спелых.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Забирай малину смело!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</w:r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 xml:space="preserve">(Е. </w:t>
            </w:r>
            <w:proofErr w:type="spellStart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Интякова</w:t>
            </w:r>
            <w:proofErr w:type="spellEnd"/>
            <w:r w:rsidRPr="00F51625">
              <w:rPr>
                <w:rFonts w:ascii="Arial" w:eastAsia="Times New Roman" w:hAnsi="Arial" w:cs="Arial"/>
                <w:i/>
                <w:iCs/>
                <w:color w:val="4A4A4A"/>
                <w:sz w:val="21"/>
                <w:szCs w:val="21"/>
              </w:rPr>
              <w:t>)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800350"/>
                  <wp:effectExtent l="0" t="0" r="0" b="0"/>
                  <wp:docPr id="2" name="Рисунок 2" descr="https://inteltoys.ru/files/articles/2013/06/475/475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nteltoys.ru/files/articles/2013/06/475/475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625" w:rsidRPr="00F51625" w:rsidTr="00F51625"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b/>
                <w:bCs/>
                <w:color w:val="4A4A4A"/>
                <w:sz w:val="21"/>
                <w:szCs w:val="21"/>
              </w:rPr>
              <w:t>14. Торты – Шорты: ударение во всех формах обоих слов падает на первый слог.</w:t>
            </w:r>
          </w:p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Долго ели </w:t>
            </w:r>
            <w:proofErr w:type="spellStart"/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тОрты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–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Не налезли </w:t>
            </w:r>
            <w:proofErr w:type="spellStart"/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шОрты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.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Лучше жить без </w:t>
            </w:r>
            <w:proofErr w:type="spellStart"/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тОртов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,</w:t>
            </w: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Чем гулять без </w:t>
            </w:r>
            <w:proofErr w:type="spellStart"/>
            <w:r w:rsidRPr="00F51625">
              <w:rPr>
                <w:rFonts w:ascii="Arial" w:eastAsia="Times New Roman" w:hAnsi="Arial" w:cs="Arial"/>
                <w:color w:val="008000"/>
                <w:sz w:val="21"/>
                <w:szCs w:val="21"/>
              </w:rPr>
              <w:t>шОртов</w:t>
            </w:r>
            <w:proofErr w:type="spellEnd"/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!</w:t>
            </w:r>
          </w:p>
        </w:tc>
        <w:tc>
          <w:tcPr>
            <w:tcW w:w="0" w:type="auto"/>
            <w:tcBorders>
              <w:bottom w:val="single" w:sz="6" w:space="0" w:color="F3F1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  <w:r w:rsidRPr="00F51625">
              <w:rPr>
                <w:rFonts w:ascii="Arial" w:eastAsia="Times New Roman" w:hAnsi="Arial" w:cs="Arial"/>
                <w:noProof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800350"/>
                  <wp:effectExtent l="0" t="0" r="0" b="0"/>
                  <wp:docPr id="1" name="Рисунок 1" descr="https://inteltoys.ru/files/articles/2013/06/475/475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nteltoys.ru/files/articles/2013/06/475/475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625" w:rsidRPr="00F51625" w:rsidTr="00F51625"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  <w:p w:rsidR="0087728B" w:rsidRDefault="0087728B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</w:p>
          <w:p w:rsidR="0087728B" w:rsidRDefault="0087728B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</w:p>
          <w:p w:rsidR="0087728B" w:rsidRPr="00F51625" w:rsidRDefault="0087728B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</w:p>
          <w:p w:rsidR="00F51625" w:rsidRPr="00F51625" w:rsidRDefault="00F51625" w:rsidP="00F51625">
            <w:pPr>
              <w:spacing w:after="24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51625" w:rsidRPr="00F51625" w:rsidRDefault="00F51625" w:rsidP="00F51625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F51625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</w:p>
        </w:tc>
      </w:tr>
      <w:tr w:rsidR="0087728B" w:rsidRPr="0087728B" w:rsidTr="0087728B"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7728B" w:rsidRPr="0087728B" w:rsidRDefault="0087728B" w:rsidP="0087728B">
            <w:pPr>
              <w:spacing w:after="150" w:line="330" w:lineRule="atLeast"/>
              <w:jc w:val="both"/>
              <w:rPr>
                <w:rFonts w:ascii="Arial" w:eastAsia="Times New Roman" w:hAnsi="Arial" w:cs="Arial"/>
                <w:b/>
                <w:color w:val="4A4A4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lastRenderedPageBreak/>
              <w:t xml:space="preserve">15. </w:t>
            </w:r>
            <w:r w:rsidRPr="0087728B">
              <w:rPr>
                <w:rFonts w:ascii="Arial" w:eastAsia="Times New Roman" w:hAnsi="Arial" w:cs="Arial"/>
                <w:b/>
                <w:color w:val="4A4A4A"/>
                <w:sz w:val="21"/>
                <w:szCs w:val="21"/>
              </w:rPr>
              <w:t>Правописание непроизносимых согласных</w:t>
            </w:r>
          </w:p>
          <w:p w:rsidR="0087728B" w:rsidRPr="0087728B" w:rsidRDefault="0087728B" w:rsidP="0087728B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87728B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И ужасно, и опасно</w:t>
            </w:r>
            <w:r w:rsidRPr="0087728B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Букву «Т» писать напрасно!</w:t>
            </w:r>
            <w:r w:rsidRPr="0087728B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Всем </w:t>
            </w:r>
            <w:proofErr w:type="spellStart"/>
            <w:r w:rsidRPr="0087728B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извесТно</w:t>
            </w:r>
            <w:proofErr w:type="spellEnd"/>
            <w:r w:rsidRPr="0087728B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, как </w:t>
            </w:r>
            <w:proofErr w:type="spellStart"/>
            <w:r w:rsidRPr="0087728B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прелесТно</w:t>
            </w:r>
            <w:proofErr w:type="spellEnd"/>
            <w:r w:rsidRPr="0087728B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br/>
              <w:t>Букву «Т» писать </w:t>
            </w:r>
            <w:proofErr w:type="spellStart"/>
            <w:r w:rsidRPr="0087728B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умесТно</w:t>
            </w:r>
            <w:proofErr w:type="spellEnd"/>
            <w:r w:rsidRPr="0087728B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!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7728B" w:rsidRPr="0087728B" w:rsidRDefault="0087728B" w:rsidP="0087728B">
            <w:pPr>
              <w:spacing w:after="150" w:line="330" w:lineRule="atLeast"/>
              <w:jc w:val="both"/>
              <w:rPr>
                <w:rFonts w:ascii="Arial" w:eastAsia="Times New Roman" w:hAnsi="Arial" w:cs="Arial"/>
                <w:color w:val="4A4A4A"/>
                <w:sz w:val="21"/>
                <w:szCs w:val="21"/>
              </w:rPr>
            </w:pPr>
            <w:r w:rsidRPr="0087728B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t> </w:t>
            </w:r>
            <w:r w:rsidRPr="0087728B">
              <w:rPr>
                <w:rFonts w:ascii="Arial" w:eastAsia="Times New Roman" w:hAnsi="Arial" w:cs="Arial"/>
                <w:color w:val="4A4A4A"/>
                <w:sz w:val="21"/>
                <w:szCs w:val="21"/>
              </w:rPr>
              <w:drawing>
                <wp:inline distT="0" distB="0" distL="0" distR="0">
                  <wp:extent cx="3810000" cy="2800350"/>
                  <wp:effectExtent l="0" t="0" r="0" b="0"/>
                  <wp:docPr id="16" name="Рисунок 16" descr="https://inteltoys.ru/files/articles/2013/06/475/475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nteltoys.ru/files/articles/2013/06/475/475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7C0" w:rsidRDefault="009D07C0"/>
    <w:p w:rsidR="00D37362" w:rsidRDefault="00D37362">
      <w:r>
        <w:t xml:space="preserve">МАТЕРИАЛ ВЗЯТ С САЙТА  </w:t>
      </w:r>
      <w:hyperlink r:id="rId19" w:history="1">
        <w:r w:rsidRPr="00935614">
          <w:rPr>
            <w:rStyle w:val="a4"/>
          </w:rPr>
          <w:t>https://inteltoys.ru/articles/cat2/article475.html</w:t>
        </w:r>
      </w:hyperlink>
    </w:p>
    <w:p w:rsidR="00D37362" w:rsidRDefault="00D37362">
      <w:bookmarkStart w:id="0" w:name="_GoBack"/>
      <w:bookmarkEnd w:id="0"/>
    </w:p>
    <w:sectPr w:rsidR="00D37362" w:rsidSect="0052027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99A"/>
    <w:rsid w:val="0052027F"/>
    <w:rsid w:val="0087728B"/>
    <w:rsid w:val="00913A4E"/>
    <w:rsid w:val="009D07C0"/>
    <w:rsid w:val="00A5799A"/>
    <w:rsid w:val="00D37362"/>
    <w:rsid w:val="00F5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9FAFD"/>
  <w15:chartTrackingRefBased/>
  <w15:docId w15:val="{0D7ECF7C-2AF4-4CC4-AAD9-C26172A52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A4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625"/>
    <w:pPr>
      <w:spacing w:before="100" w:beforeAutospacing="1" w:after="100" w:afterAutospacing="1"/>
    </w:pPr>
    <w:rPr>
      <w:rFonts w:eastAsia="Times New Roman" w:cs="Times New Roman"/>
    </w:rPr>
  </w:style>
  <w:style w:type="character" w:styleId="a4">
    <w:name w:val="Hyperlink"/>
    <w:basedOn w:val="a0"/>
    <w:uiPriority w:val="99"/>
    <w:unhideWhenUsed/>
    <w:rsid w:val="00D373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9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hyperlink" Target="https://inteltoys.ru/articles/cat2/article475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F6ED07F85D631468FBFADC55EE9A6C4" ma:contentTypeVersion="50" ma:contentTypeDescription="Создание документа." ma:contentTypeScope="" ma:versionID="7a0d6fec825aefddc940b983655dcd6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baaefd4cba47a704e7656cd0bac5a0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</documentManagement>
</p:properties>
</file>

<file path=customXml/itemProps1.xml><?xml version="1.0" encoding="utf-8"?>
<ds:datastoreItem xmlns:ds="http://schemas.openxmlformats.org/officeDocument/2006/customXml" ds:itemID="{F5B4E20A-4BE9-4B89-ADE6-AED3EBE19FD3}"/>
</file>

<file path=customXml/itemProps2.xml><?xml version="1.0" encoding="utf-8"?>
<ds:datastoreItem xmlns:ds="http://schemas.openxmlformats.org/officeDocument/2006/customXml" ds:itemID="{FE905B59-49D4-4A24-BBC7-E69663A2D06D}"/>
</file>

<file path=customXml/itemProps3.xml><?xml version="1.0" encoding="utf-8"?>
<ds:datastoreItem xmlns:ds="http://schemas.openxmlformats.org/officeDocument/2006/customXml" ds:itemID="{0824A5F8-B7EA-475D-8362-F7532AE6BB84}"/>
</file>

<file path=customXml/itemProps4.xml><?xml version="1.0" encoding="utf-8"?>
<ds:datastoreItem xmlns:ds="http://schemas.openxmlformats.org/officeDocument/2006/customXml" ds:itemID="{BF1BD715-3887-4806-8AF2-3470485DAC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561</Words>
  <Characters>3201</Characters>
  <Application>Microsoft Office Word</Application>
  <DocSecurity>0</DocSecurity>
  <Lines>26</Lines>
  <Paragraphs>7</Paragraphs>
  <ScaleCrop>false</ScaleCrop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2022-02-07T10:23:00Z</dcterms:created>
  <dcterms:modified xsi:type="dcterms:W3CDTF">2022-02-07T10:27:00Z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0x0101008F6ED07F85D631468FBFADC55EE9A6C4</vt:lpwstr>
  </property>
</Properties>
</file>