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0" w:rsidRPr="00C24690" w:rsidRDefault="00A44060" w:rsidP="00184604">
      <w:pPr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6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24690" w:rsidRPr="00C2469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Чем опасен для детей избыток сладкого</w:t>
      </w:r>
    </w:p>
    <w:p w:rsidR="00C24690" w:rsidRDefault="00C2469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57669E" wp14:editId="6208619C">
            <wp:simplePos x="0" y="0"/>
            <wp:positionH relativeFrom="column">
              <wp:posOffset>3644265</wp:posOffset>
            </wp:positionH>
            <wp:positionV relativeFrom="paragraph">
              <wp:posOffset>1499870</wp:posOffset>
            </wp:positionV>
            <wp:extent cx="2209800" cy="19723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56"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необходимости введения в рацион детей сладостей волнует многих родителей. Огромное разнообразие кондитерских изделий, конфет, сладких батончиков, яркая упаковка и активная реклама мало кого оставят равнодушным. Чрезмерное употребление сладостей детьми многократно повышает риск развития таких заболеваний, как:</w:t>
      </w:r>
      <w:r w:rsidR="00A44060" w:rsidRPr="00A44060">
        <w:t xml:space="preserve"> </w:t>
      </w:r>
      <w:r w:rsidR="00A44060">
        <w:t xml:space="preserve">    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кариес;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сахарный диабет 2 типа;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ожирение;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аллергия;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стоматит — воспаление слизистой 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рта;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диспепсия органов ЖКТ;</w:t>
      </w:r>
    </w:p>
    <w:p w:rsidR="00BF7756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работы </w:t>
      </w:r>
      <w:proofErr w:type="gramStart"/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  <w:bookmarkStart w:id="0" w:name="_GoBack"/>
      <w:bookmarkEnd w:id="0"/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систематическом употреблении продуктов с высоким содержанием сахара, особенно конфет для рассасывания и ирисок, в полости рта создается кислая среда, благоприятная для развития многих болезнетворных бактерий. А частицы сахара, застрявшие между зубами, в трещинах эмали — питательный субстрат для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кариосогенных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микробов.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Рассасывание леденцов в больших количествах приводит к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рта и языка, что провоцирует воспалительные изменения и легкое проникновение инфекционных агентов в ткани.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Шоколадные плитки, батончики, пирожные, печенье, особенно с добавками, обладают высокой калорийностью. При их изготовлении используют кондитерские жиры,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консерванты, красители, усилители вкуса — вещества, которые крайне нежелательны для употребления человеком любого возраста. Добавки провоцируют аллергические реакции, а высокое содержание сахара нарушает жировой и углеводный обмен.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Сладкие газированные напитки крайне вредны не только как источники простых сахаров и вредных добавок, но и как сильнейшие раздражители пищеварительной системы. Пузырьки газа провоцируют повышение кислотности желудочного сока, спазм желчного пузыря и желчевыводящих путей, протоков поджелудочной железы, провоцируют метеоризм. В Кока-коле и аналогичных напитков содержание сахара десятикратно превышает норму.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Чрезмерное употребление шоколада, какао, кофе и других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кофеиносодержащих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и напитков вызывает временное повышение артериального давления, усиление работы сердца, приводит к нервно-психическому перенапряжению и повышенной возбудимости, истощая сердечно-сосудистую и </w:t>
      </w:r>
      <w:proofErr w:type="gram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нервную</w:t>
      </w:r>
      <w:proofErr w:type="gram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дозы простых сахаров, содержащихся в сладком, провоцируют гипергликемию — повышение глюкозы в крови. Напряженная работа поджелудочной железы по утилизации излишков сахара приводит к ее истощению. Одновременно рецепторы в тканях становятся нечувствительными к ее гормону — инсулину. Все это приводит к увеличению риска развития сахарного диабета и метаболического синдрома. Лишняя </w:t>
      </w:r>
      <w:hyperlink r:id="rId7" w:tooltip="глюкоза" w:history="1">
        <w:r w:rsidRPr="00BF775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глюкоза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запасается в организме в виде жировых отложений, провоцируя развитие алиментарного ожирения.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стоит забывать, что глюкоза — важнейший энергетический субстрат для всех клеток детского организма. Без нее невозможна нормальная работа нервной системы, что особенно важно при обучении и освоении новых навыков, которые получают дети в школе. Кроме того, «сладкое» — источник гормона удовольствия, серотонина, который необходим ребенку из-за стресса, порой связанного с посещением школы.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" w:tooltip="питание" w:history="1">
        <w:r w:rsidRPr="00BF775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питание</w:t>
        </w:r>
      </w:hyperlink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школьников допустимо включение сладостей в небольшом количестве. Покупные конфеты лучше заменить домашним зефиром, мармеладом, пастилой, сухофруктами, сладкими фруктами, желе, компотами и соками. Долю рафинированного сахара в рационе ребенка можно заменить медом, который богат фруктозой, микроэлементами и витаминами.</w:t>
      </w:r>
    </w:p>
    <w:p w:rsidR="00B72B83" w:rsidRDefault="00B72B83"/>
    <w:sectPr w:rsidR="00B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9F7"/>
    <w:multiLevelType w:val="multilevel"/>
    <w:tmpl w:val="4E6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04"/>
    <w:rsid w:val="00184604"/>
    <w:rsid w:val="00340F77"/>
    <w:rsid w:val="00A44060"/>
    <w:rsid w:val="00B72B83"/>
    <w:rsid w:val="00BF7756"/>
    <w:rsid w:val="00C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obraz-zhizni/publikacii/stati/pitanie_i_diety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medaboutme.ru/zdorove/servisy/kupit-lekarstva/poisk/%D0%B3%D0%BB%D1%8E%D0%BA%D0%BE%D0%B7%D0%B0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AWJJH2MPE6E2-673882994-66</_dlc_DocId>
    <_dlc_DocIdUrl xmlns="4a252ca3-5a62-4c1c-90a6-29f4710e47f8">
      <Url>http://edu-sps.koiro.local/Kostroma_EDU/Kos-Sch-7/vospitanie/_layouts/15/DocIdRedir.aspx?ID=AWJJH2MPE6E2-673882994-66</Url>
      <Description>AWJJH2MPE6E2-673882994-66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02B5182110824F850187E06026AA8A" ma:contentTypeVersion="49" ma:contentTypeDescription="Создание документа." ma:contentTypeScope="" ma:versionID="7930439f2c632baa8c62b20a23bd7c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17695-A01A-490F-B3FD-E30AE158C399}"/>
</file>

<file path=customXml/itemProps2.xml><?xml version="1.0" encoding="utf-8"?>
<ds:datastoreItem xmlns:ds="http://schemas.openxmlformats.org/officeDocument/2006/customXml" ds:itemID="{1355AC57-BBF0-4104-BCC5-9289579CF8A7}"/>
</file>

<file path=customXml/itemProps3.xml><?xml version="1.0" encoding="utf-8"?>
<ds:datastoreItem xmlns:ds="http://schemas.openxmlformats.org/officeDocument/2006/customXml" ds:itemID="{421B481F-7788-4657-9842-D76BC9F3319B}"/>
</file>

<file path=customXml/itemProps4.xml><?xml version="1.0" encoding="utf-8"?>
<ds:datastoreItem xmlns:ds="http://schemas.openxmlformats.org/officeDocument/2006/customXml" ds:itemID="{1D20BB1B-03CA-4B42-90A9-1FCC5DB8C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2020-01-09T11:09:00Z</dcterms:created>
  <dcterms:modified xsi:type="dcterms:W3CDTF">2020-01-09T11:59:00Z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0x010100CA02B5182110824F850187E06026AA8A</vt:lpwstr>
  </property>
  <property fmtid="{D5CDD505-2E9C-101B-9397-08002B2CF9AE}" pid="3" name="_dlc_DocIdItemGuid">
    <vt:lpwstr>5fc90d0d-d3c0-429f-b29d-ed67d5655b03</vt:lpwstr>
  </property>
</Properties>
</file>