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9C" w:rsidRPr="0003069C" w:rsidRDefault="0003069C" w:rsidP="00030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9C">
        <w:rPr>
          <w:rFonts w:ascii="Times New Roman" w:hAnsi="Times New Roman" w:cs="Times New Roman"/>
          <w:b/>
          <w:sz w:val="28"/>
          <w:szCs w:val="28"/>
        </w:rPr>
        <w:t xml:space="preserve">Рейтинг востребованных профессий </w:t>
      </w:r>
      <w:r w:rsidR="005941D6">
        <w:rPr>
          <w:rFonts w:ascii="Times New Roman" w:hAnsi="Times New Roman" w:cs="Times New Roman"/>
          <w:b/>
          <w:sz w:val="28"/>
          <w:szCs w:val="28"/>
        </w:rPr>
        <w:t xml:space="preserve">с указанием учебных заведений </w:t>
      </w:r>
      <w:r w:rsidRPr="0003069C">
        <w:rPr>
          <w:rFonts w:ascii="Times New Roman" w:hAnsi="Times New Roman" w:cs="Times New Roman"/>
          <w:b/>
          <w:sz w:val="28"/>
          <w:szCs w:val="28"/>
        </w:rPr>
        <w:t>Костромской области в 2019 году</w:t>
      </w:r>
    </w:p>
    <w:tbl>
      <w:tblPr>
        <w:tblStyle w:val="a3"/>
        <w:tblW w:w="14737" w:type="dxa"/>
        <w:tblLook w:val="04A0"/>
      </w:tblPr>
      <w:tblGrid>
        <w:gridCol w:w="558"/>
        <w:gridCol w:w="2085"/>
        <w:gridCol w:w="1373"/>
        <w:gridCol w:w="1688"/>
        <w:gridCol w:w="1721"/>
        <w:gridCol w:w="7312"/>
      </w:tblGrid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Рабочие профессии (специальности)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Общее количество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Минимальная зарплата,</w:t>
            </w:r>
          </w:p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Максимальная зарплата,</w:t>
            </w:r>
          </w:p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Учебные заведения Костромской области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Швея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651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колледж бытового сервиса»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Водитель автомобиля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7312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автодорожный колледж»,</w:t>
            </w:r>
          </w:p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«Костромской автотранспортный колледж», ОГБПОУ «Шарьинский аграрный техникум Костромской области», </w:t>
            </w:r>
          </w:p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лесопромышленный техникум им. Ф.В. Чижова Костромской области», 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техникум», ОГБПОУ «Галичский аграрно-технологический колледж Костромской области»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Проводник пассажирского вагона</w:t>
            </w:r>
          </w:p>
        </w:tc>
        <w:tc>
          <w:tcPr>
            <w:tcW w:w="1373" w:type="dxa"/>
            <w:vAlign w:val="center"/>
          </w:tcPr>
          <w:p w:rsidR="0003069C" w:rsidRPr="0078301E" w:rsidRDefault="0003069C" w:rsidP="007102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125</w:t>
            </w:r>
          </w:p>
        </w:tc>
        <w:tc>
          <w:tcPr>
            <w:tcW w:w="1688" w:type="dxa"/>
            <w:vAlign w:val="center"/>
          </w:tcPr>
          <w:p w:rsidR="0003069C" w:rsidRPr="0078301E" w:rsidRDefault="0003069C" w:rsidP="007102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20000</w:t>
            </w:r>
          </w:p>
        </w:tc>
        <w:tc>
          <w:tcPr>
            <w:tcW w:w="1721" w:type="dxa"/>
            <w:vAlign w:val="center"/>
          </w:tcPr>
          <w:p w:rsidR="0003069C" w:rsidRPr="0078301E" w:rsidRDefault="0003069C" w:rsidP="007102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25000</w:t>
            </w:r>
          </w:p>
        </w:tc>
        <w:tc>
          <w:tcPr>
            <w:tcW w:w="7312" w:type="dxa"/>
            <w:vAlign w:val="center"/>
          </w:tcPr>
          <w:p w:rsidR="0003069C" w:rsidRPr="0078301E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области»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Стрелок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17640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19840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Станочник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машиностроительный техникум»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Продавец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14250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ОГБПОУ «Костромской торгово-экономический колледж», 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градостроительства и предпринимательства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лесопромышленный техникум им. Ф.В. Чижова Костромской области», ОГБПОУ «Шарьинский аграрный техникум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 Костромской области», ОГБПОУ «Шарьинский политехнический техникум», ОГБПОУ «Галичский аграрно-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технологический колледж Костромской области», ОГБПОУ «Костромской автодорожный колледж», ОГБПОУ «Костромской техникум торговли и питания»</w:t>
            </w:r>
            <w:proofErr w:type="gramEnd"/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Оператор котельной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16290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энергетический техникум им. Ф.В. Чижова»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Тракторист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18500</w:t>
            </w:r>
          </w:p>
        </w:tc>
        <w:tc>
          <w:tcPr>
            <w:tcW w:w="7312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«Шарьинский аграрный техникум Костромской области», </w:t>
            </w:r>
          </w:p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лесопромышленный техникум им. Ф.В. Чижова Костромской области», </w:t>
            </w:r>
          </w:p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автодорожный колледж», ОГБПОУ «Галичский аграрно-технологический колледж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 Костромской области», ОГБПОУ «Костромской автотранспортный колледж», 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области»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Оператор машинного доения, дояр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техникум торговли и питания», ОГБПОУ «Костромской торгово-экономический колледж», ОГБПОУ «Костромской автодорожный колледж»,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лесопромышленный техникум им. Ф.В. Чижова Костромской области», 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области», ОГБПОУ «Шарьинский политехнический техникум», ОГБПОУ «Галичский аграрно-технологический колледж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техникум», ЧУПО «Костромской  технологический техникум»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Оператор связи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11163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15384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колледж бытового сервиса»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Радиотелеграфист 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Ювелир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машиностроительный техникум», «Костромское училище художественной обработки металлов (филиал) ФГБОУ ВПО «Московская государственно-промышленная академия им. С.Г. Строганова»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Монтер пути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области», ОГБПОУ «Шарьинский политехнический техникум»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Электромонтер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«Костромской машиностроительный техникум», ОГБПОУ «Шарьинский политехнический техникум», 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Рамщик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колледж отраслевых технологий строительства и лесной промышленности», ОГБПОУ «Шарьинский политехнический техникум»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Сварщик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машиностроительный техникум», ОГБПОУ «Костромской колледж отраслевых технологий строительства и лесной промышленности», ОГБПОУ «Костромской колледж бытового сервиса», ОГБПОУ «Галичский аграрно-технологический колледж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Волгореченский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промышленный техникум Костромской области»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Пекарь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торгово-экономический колледж»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Оператор технологических установок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Почтальон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колледж бытового сервиса»</w:t>
            </w:r>
          </w:p>
        </w:tc>
      </w:tr>
    </w:tbl>
    <w:p w:rsidR="0003069C" w:rsidRDefault="0003069C" w:rsidP="000306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F2E07">
        <w:rPr>
          <w:rFonts w:ascii="Times New Roman" w:hAnsi="Times New Roman" w:cs="Times New Roman"/>
          <w:b/>
          <w:sz w:val="24"/>
        </w:rPr>
        <w:t>СЛУЖАЩИЕ</w:t>
      </w:r>
    </w:p>
    <w:tbl>
      <w:tblPr>
        <w:tblStyle w:val="a3"/>
        <w:tblW w:w="14737" w:type="dxa"/>
        <w:tblLook w:val="04A0"/>
      </w:tblPr>
      <w:tblGrid>
        <w:gridCol w:w="562"/>
        <w:gridCol w:w="2127"/>
        <w:gridCol w:w="1275"/>
        <w:gridCol w:w="1701"/>
        <w:gridCol w:w="1701"/>
        <w:gridCol w:w="7371"/>
      </w:tblGrid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517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376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областной медицинский колледж имени Героя Советского Союза С.А. Богомолова», ОГБПОУ «Шарьинский медицинский колледж»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Фельдшер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13331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18944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областной медицинский колледж имени Героя Советского Союза С.А. Богомолова», ОГБПОУ «Шарьинский медицинский колледж»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«Шарьинский педагогический колледж Костромской области», ОГБПОУ «Галичский педагогический колледж Костромской области», 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«Костромской государственный университет»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«Костромской государственный университет», ФГБОУ ВО «Костромская государственная сельскохозяйственная академия»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Механик на производстве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машиностроительный техникум»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18960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23163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«Костромской государственный университет»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ОГБПОУ «Шарьинский политехнический техникум», ОГБПОУ «Шарьинский аграрный техникум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техникум», ОГБПОУ «Костромской автодорожный колледж», ОГБПОУ «Костромской автотранспортный колледж», ОГБПОУ «Костромской политехнический колледж», ОГБПОУ «Костромской колледж отраслевых технологий строительства и лесной промышленности», ОГБПОУ «Костромской машиностроительный техникум», 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лесопромышленный техникум им. Ф.В. Чижова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Костромской области», ОГБПОУ «Костромской торгово-экономический колледж», ОГБПОУ «Костромской энергетический техникум им. Ф.В. Чижова»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14537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«Шарьинский педагогический колледж Костромской области», ОГБПОУ «Галичский педагогический колледж Костромской области», 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«Костромской государственный университет»</w:t>
            </w:r>
          </w:p>
        </w:tc>
      </w:tr>
    </w:tbl>
    <w:p w:rsidR="004869AF" w:rsidRDefault="004869AF"/>
    <w:sectPr w:rsidR="004869AF" w:rsidSect="0003069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69C"/>
    <w:rsid w:val="0003069C"/>
    <w:rsid w:val="00366E20"/>
    <w:rsid w:val="004869AF"/>
    <w:rsid w:val="005941D6"/>
    <w:rsid w:val="00A5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9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69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AWJJH2MPE6E2-1446624046-83</_dlc_DocId>
    <_dlc_DocIdUrl xmlns="4a252ca3-5a62-4c1c-90a6-29f4710e47f8">
      <Url>http://edu-sps.koiro.local/Kostroma_EDU/Kos-Sch-7/_layouts/15/DocIdRedir.aspx?ID=AWJJH2MPE6E2-1446624046-83</Url>
      <Description>AWJJH2MPE6E2-1446624046-83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4B9294F9CE044BB90C848CC0F4B5A" ma:contentTypeVersion="53" ma:contentTypeDescription="Создание документа." ma:contentTypeScope="" ma:versionID="9e28d174a02421d609d74dbf64d2bae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35e65921f30610cfdcc4124cd02554dd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90E30-9586-40F7-802B-2A4E586289AA}"/>
</file>

<file path=customXml/itemProps2.xml><?xml version="1.0" encoding="utf-8"?>
<ds:datastoreItem xmlns:ds="http://schemas.openxmlformats.org/officeDocument/2006/customXml" ds:itemID="{D640DAF3-4734-4910-81B2-5B0E6671D110}"/>
</file>

<file path=customXml/itemProps3.xml><?xml version="1.0" encoding="utf-8"?>
<ds:datastoreItem xmlns:ds="http://schemas.openxmlformats.org/officeDocument/2006/customXml" ds:itemID="{76220343-9E8C-4F79-8F6D-8DCAFA3823F1}"/>
</file>

<file path=customXml/itemProps4.xml><?xml version="1.0" encoding="utf-8"?>
<ds:datastoreItem xmlns:ds="http://schemas.openxmlformats.org/officeDocument/2006/customXml" ds:itemID="{2996E95B-9C8A-4189-BE17-41AFD9E7D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907</Words>
  <Characters>5171</Characters>
  <Application>Microsoft Office Word</Application>
  <DocSecurity>0</DocSecurity>
  <Lines>43</Lines>
  <Paragraphs>12</Paragraphs>
  <ScaleCrop>false</ScaleCrop>
  <Company>dep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лямина</dc:creator>
  <cp:keywords/>
  <dc:description/>
  <cp:lastModifiedBy>лямина</cp:lastModifiedBy>
  <cp:revision>2</cp:revision>
  <dcterms:created xsi:type="dcterms:W3CDTF">2019-01-24T06:50:00Z</dcterms:created>
  <dcterms:modified xsi:type="dcterms:W3CDTF">2019-01-25T07:13:00Z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0x01010089F4B9294F9CE044BB90C848CC0F4B5A</vt:lpwstr>
  </property>
  <property fmtid="{D5CDD505-2E9C-101B-9397-08002B2CF9AE}" pid="3" name="_dlc_DocIdItemGuid">
    <vt:lpwstr>e08624d4-20aa-4024-b83e-a83dabc473c6</vt:lpwstr>
  </property>
</Properties>
</file>