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FC20F7" w:rsidRPr="00D554BB" w:rsidTr="00627943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tabs>
                <w:tab w:val="left" w:pos="172"/>
              </w:tabs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0" b="0"/>
                  <wp:docPr id="2" name="Рисунок 2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9A73DA" w:rsidTr="00627943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Default="00FC20F7" w:rsidP="00D968E1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FC20F7" w:rsidRPr="009A73DA" w:rsidRDefault="00FC20F7" w:rsidP="00D968E1">
            <w:pPr>
              <w:spacing w:before="240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/>
                <w:b/>
                <w:noProof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C20F7" w:rsidRPr="00D554BB" w:rsidTr="0062794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C20F7" w:rsidRPr="00D554BB" w:rsidRDefault="00FC20F7" w:rsidP="00D968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2247</w:t>
            </w:r>
          </w:p>
        </w:tc>
      </w:tr>
      <w:tr w:rsidR="00FC20F7" w:rsidRPr="00D554BB" w:rsidTr="00627943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</w:p>
        </w:tc>
      </w:tr>
    </w:tbl>
    <w:p w:rsidR="00FC20F7" w:rsidRPr="00FC20F7" w:rsidRDefault="00FC20F7" w:rsidP="00FC20F7">
      <w:pPr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FC20F7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>Порядка</w:t>
      </w:r>
      <w:r w:rsidRPr="00FC20F7">
        <w:rPr>
          <w:rFonts w:ascii="Times New Roman" w:hAnsi="Times New Roman"/>
          <w:b/>
          <w:sz w:val="26"/>
        </w:rPr>
        <w:t xml:space="preserve"> 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 w:rsidRPr="00FC20F7">
        <w:rPr>
          <w:rFonts w:ascii="Times New Roman" w:hAnsi="Times New Roman"/>
          <w:b/>
          <w:sz w:val="26"/>
        </w:rPr>
        <w:t>города Костромы</w:t>
      </w:r>
    </w:p>
    <w:p w:rsidR="00FC20F7" w:rsidRDefault="00FC20F7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734A2C" w:rsidRPr="00734A2C">
        <w:rPr>
          <w:rFonts w:ascii="Times New Roman" w:hAnsi="Times New Roman"/>
          <w:sz w:val="26"/>
        </w:rPr>
        <w:t>соответствии с 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Бюджетным кодексом Российской Федерации,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</w:t>
      </w:r>
      <w:r w:rsidR="000C559E">
        <w:rPr>
          <w:rFonts w:ascii="Times New Roman" w:hAnsi="Times New Roman"/>
          <w:sz w:val="26"/>
        </w:rPr>
        <w:t xml:space="preserve">страции Костромской области от </w:t>
      </w:r>
      <w:r w:rsidR="00734A2C" w:rsidRPr="00734A2C">
        <w:rPr>
          <w:rFonts w:ascii="Times New Roman" w:hAnsi="Times New Roman"/>
          <w:sz w:val="26"/>
        </w:rPr>
        <w:t>26 декабря 2013 года № 584-а «Об утверждении государственной программы Костромской области "Развитие образования"»</w:t>
      </w:r>
      <w:r w:rsidR="000C559E">
        <w:rPr>
          <w:rFonts w:ascii="Times New Roman" w:hAnsi="Times New Roman"/>
          <w:sz w:val="26"/>
        </w:rPr>
        <w:t xml:space="preserve">, в </w:t>
      </w:r>
      <w:r>
        <w:rPr>
          <w:rFonts w:ascii="Times New Roman" w:hAnsi="Times New Roman"/>
          <w:sz w:val="26"/>
        </w:rPr>
        <w:t xml:space="preserve">целях определения процедуры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627943">
        <w:rPr>
          <w:rFonts w:ascii="Times New Roman" w:hAnsi="Times New Roman"/>
          <w:sz w:val="26"/>
        </w:rPr>
        <w:t>организаци</w:t>
      </w:r>
      <w:r w:rsidR="000C559E">
        <w:rPr>
          <w:rFonts w:ascii="Times New Roman" w:hAnsi="Times New Roman"/>
          <w:sz w:val="26"/>
        </w:rPr>
        <w:t xml:space="preserve">ях города Костромы, </w:t>
      </w:r>
      <w:r>
        <w:rPr>
          <w:rFonts w:ascii="Times New Roman" w:hAnsi="Times New Roman"/>
          <w:sz w:val="26"/>
        </w:rPr>
        <w:t xml:space="preserve">руководствуясь статьями 42, 44 частью 1 статьи 57 Устава города Костромы,  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414F78" w:rsidRDefault="00414F78" w:rsidP="00414F78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прилагаемый Порядок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организации предоставления питания отдельным категориям обучающихся, получающих основное общее и среднее общее образование в мун</w:t>
      </w:r>
      <w:r w:rsidR="00732966">
        <w:rPr>
          <w:rFonts w:ascii="Times New Roman" w:hAnsi="Times New Roman"/>
          <w:sz w:val="26"/>
        </w:rPr>
        <w:t>иципальных общеобразовательных организациях</w:t>
      </w:r>
      <w:r w:rsidR="00611E79">
        <w:rPr>
          <w:rFonts w:ascii="Times New Roman" w:hAnsi="Times New Roman"/>
          <w:sz w:val="26"/>
        </w:rPr>
        <w:t xml:space="preserve"> города Костромы (далее – </w:t>
      </w:r>
      <w:r>
        <w:rPr>
          <w:rFonts w:ascii="Times New Roman" w:hAnsi="Times New Roman"/>
          <w:sz w:val="26"/>
        </w:rPr>
        <w:t>Порядок).</w:t>
      </w:r>
    </w:p>
    <w:p w:rsidR="009A60CC" w:rsidRPr="00412DEE" w:rsidRDefault="004040E4" w:rsidP="00412DE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Руководителям муниципальных общеобразователь</w:t>
      </w:r>
      <w:r w:rsidR="00412DEE">
        <w:rPr>
          <w:rFonts w:ascii="Times New Roman" w:hAnsi="Times New Roman"/>
          <w:sz w:val="26"/>
        </w:rPr>
        <w:t xml:space="preserve">ных организаций города Костромы </w:t>
      </w:r>
      <w:r>
        <w:rPr>
          <w:rFonts w:ascii="Times New Roman" w:hAnsi="Times New Roman"/>
          <w:sz w:val="26"/>
        </w:rPr>
        <w:t xml:space="preserve">обеспечить предоставление </w:t>
      </w:r>
      <w:r w:rsidR="00627943">
        <w:rPr>
          <w:rFonts w:ascii="Times New Roman" w:hAnsi="Times New Roman"/>
          <w:sz w:val="26"/>
        </w:rPr>
        <w:t xml:space="preserve">питания отдельным категориям обучающихся, получающих основное общее и среднее общее образование в муниципальных общеобразовательных организациях города Костромы </w:t>
      </w:r>
      <w:r>
        <w:rPr>
          <w:rFonts w:ascii="Times New Roman" w:hAnsi="Times New Roman"/>
          <w:sz w:val="26"/>
        </w:rPr>
        <w:t xml:space="preserve">в соответствии с Порядком, утвержденным пунктом 1 настоящего </w:t>
      </w:r>
      <w:r w:rsidR="002A24A0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остановления</w:t>
      </w:r>
      <w:r w:rsidR="00412DEE">
        <w:rPr>
          <w:rFonts w:ascii="Times New Roman" w:hAnsi="Times New Roman"/>
          <w:sz w:val="26"/>
        </w:rPr>
        <w:t>.</w:t>
      </w:r>
    </w:p>
    <w:p w:rsidR="002A24A0" w:rsidRPr="00D6036E" w:rsidRDefault="004040E4" w:rsidP="002A24A0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3. </w:t>
      </w:r>
      <w:r w:rsidR="002A24A0" w:rsidRPr="007F6CF9">
        <w:rPr>
          <w:rFonts w:ascii="Times New Roman" w:hAnsi="Times New Roman"/>
          <w:sz w:val="26"/>
          <w:szCs w:val="24"/>
        </w:rPr>
        <w:t xml:space="preserve">Финансирование расходов на реализацию настоящего постановления осуществлять </w:t>
      </w:r>
      <w:r w:rsidR="00B56A06">
        <w:rPr>
          <w:rFonts w:ascii="Times New Roman" w:hAnsi="Times New Roman"/>
          <w:sz w:val="26"/>
          <w:szCs w:val="24"/>
        </w:rPr>
        <w:t xml:space="preserve">за счет и </w:t>
      </w:r>
      <w:r w:rsidR="002A24A0" w:rsidRPr="007F6CF9">
        <w:rPr>
          <w:rFonts w:ascii="Times New Roman" w:hAnsi="Times New Roman"/>
          <w:sz w:val="26"/>
          <w:szCs w:val="24"/>
        </w:rPr>
        <w:t xml:space="preserve">в пределах бюджетных ассигнований, предусмотренных решением Думы города Костромы о бюджете города Костромы на соответствующий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 города Костромы по разделу 0700 «Образование», </w:t>
      </w:r>
      <w:r w:rsidR="002A24A0" w:rsidRPr="007F6CF9">
        <w:rPr>
          <w:rFonts w:ascii="Times New Roman" w:hAnsi="Times New Roman"/>
          <w:sz w:val="26"/>
          <w:szCs w:val="26"/>
        </w:rPr>
        <w:t>подразделу 0702 «Общее образование»</w:t>
      </w:r>
      <w:r w:rsidR="002A24A0" w:rsidRPr="007F6CF9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 w:rsidR="007F6CF9" w:rsidRPr="007F6CF9">
        <w:rPr>
          <w:rFonts w:ascii="Times New Roman" w:hAnsi="Times New Roman"/>
          <w:sz w:val="26"/>
          <w:szCs w:val="24"/>
        </w:rPr>
        <w:t>01100S2420</w:t>
      </w:r>
      <w:r w:rsidR="007F6CF9">
        <w:rPr>
          <w:rFonts w:ascii="Times New Roman" w:hAnsi="Times New Roman"/>
          <w:sz w:val="26"/>
          <w:szCs w:val="24"/>
        </w:rPr>
        <w:t xml:space="preserve"> </w:t>
      </w:r>
      <w:r w:rsidR="007F6CF9" w:rsidRPr="007F6CF9">
        <w:rPr>
          <w:rFonts w:ascii="Times New Roman" w:hAnsi="Times New Roman"/>
          <w:sz w:val="26"/>
          <w:szCs w:val="24"/>
        </w:rPr>
        <w:t xml:space="preserve">«Обеспечение питанием отдельных категорий обучающихся, получающих основное общее и среднее общее образование в </w:t>
      </w:r>
      <w:r w:rsidR="007F6CF9" w:rsidRPr="007F6CF9">
        <w:rPr>
          <w:rFonts w:ascii="Times New Roman" w:hAnsi="Times New Roman"/>
          <w:sz w:val="26"/>
          <w:szCs w:val="24"/>
        </w:rPr>
        <w:lastRenderedPageBreak/>
        <w:t>муниципальных о</w:t>
      </w:r>
      <w:r w:rsidR="007F6CF9">
        <w:rPr>
          <w:rFonts w:ascii="Times New Roman" w:hAnsi="Times New Roman"/>
          <w:sz w:val="26"/>
          <w:szCs w:val="24"/>
        </w:rPr>
        <w:t>бщеобразовательных организациях</w:t>
      </w:r>
      <w:r w:rsidR="002A24A0" w:rsidRPr="00107384">
        <w:rPr>
          <w:rFonts w:ascii="Times New Roman" w:hAnsi="Times New Roman"/>
          <w:sz w:val="26"/>
          <w:szCs w:val="24"/>
        </w:rPr>
        <w:t>»</w:t>
      </w:r>
      <w:r w:rsidR="002A24A0">
        <w:rPr>
          <w:rFonts w:ascii="Times New Roman" w:hAnsi="Times New Roman"/>
          <w:sz w:val="26"/>
          <w:szCs w:val="24"/>
        </w:rPr>
        <w:t>, группе видов расходов 600 «Обеспечение деятельности общеобразовательных организаций».</w:t>
      </w:r>
    </w:p>
    <w:p w:rsidR="001B0062" w:rsidRDefault="004040E4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4A0">
        <w:rPr>
          <w:rFonts w:ascii="Times New Roman" w:hAnsi="Times New Roman"/>
          <w:sz w:val="26"/>
          <w:szCs w:val="26"/>
        </w:rPr>
        <w:t xml:space="preserve">4. </w:t>
      </w:r>
      <w:r w:rsidR="001B006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– председателя Комитета образования, культуры, спорта и работы с молодежью </w:t>
      </w:r>
      <w:r w:rsidR="00A86695">
        <w:rPr>
          <w:rFonts w:ascii="Times New Roman" w:hAnsi="Times New Roman"/>
          <w:sz w:val="26"/>
          <w:szCs w:val="26"/>
        </w:rPr>
        <w:t xml:space="preserve">Администрации </w:t>
      </w:r>
      <w:r w:rsidR="001B0062">
        <w:rPr>
          <w:rFonts w:ascii="Times New Roman" w:hAnsi="Times New Roman"/>
          <w:sz w:val="26"/>
          <w:szCs w:val="26"/>
        </w:rPr>
        <w:t>города Костромы</w:t>
      </w:r>
      <w:r w:rsidR="00B56A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6A06">
        <w:rPr>
          <w:rFonts w:ascii="Times New Roman" w:hAnsi="Times New Roman"/>
          <w:sz w:val="26"/>
          <w:szCs w:val="26"/>
        </w:rPr>
        <w:t>Силакову</w:t>
      </w:r>
      <w:proofErr w:type="spellEnd"/>
      <w:r w:rsidR="00B56A06">
        <w:rPr>
          <w:rFonts w:ascii="Times New Roman" w:hAnsi="Times New Roman"/>
          <w:sz w:val="26"/>
          <w:szCs w:val="26"/>
        </w:rPr>
        <w:t xml:space="preserve"> И. В.</w:t>
      </w:r>
    </w:p>
    <w:p w:rsidR="00116503" w:rsidRPr="002A24A0" w:rsidRDefault="001B0062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40E4" w:rsidRPr="002A24A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638DB">
        <w:rPr>
          <w:rFonts w:ascii="Times New Roman" w:hAnsi="Times New Roman"/>
          <w:sz w:val="26"/>
          <w:szCs w:val="26"/>
        </w:rPr>
        <w:t>подлежит</w:t>
      </w:r>
      <w:r w:rsidR="004040E4" w:rsidRPr="002A24A0">
        <w:rPr>
          <w:rFonts w:ascii="Times New Roman" w:hAnsi="Times New Roman"/>
          <w:sz w:val="26"/>
          <w:szCs w:val="26"/>
        </w:rPr>
        <w:t xml:space="preserve"> официально</w:t>
      </w:r>
      <w:r w:rsidR="00A638DB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4040E4" w:rsidRPr="002A24A0">
        <w:rPr>
          <w:rFonts w:ascii="Times New Roman" w:hAnsi="Times New Roman"/>
          <w:sz w:val="26"/>
          <w:szCs w:val="26"/>
        </w:rPr>
        <w:t>опубликовани</w:t>
      </w:r>
      <w:r w:rsidR="00A638DB">
        <w:rPr>
          <w:rFonts w:ascii="Times New Roman" w:hAnsi="Times New Roman"/>
          <w:sz w:val="26"/>
          <w:szCs w:val="26"/>
        </w:rPr>
        <w:t>ю.</w:t>
      </w:r>
      <w:r w:rsidR="004040E4" w:rsidRPr="002A24A0">
        <w:rPr>
          <w:rFonts w:ascii="Times New Roman" w:hAnsi="Times New Roman"/>
          <w:sz w:val="26"/>
          <w:szCs w:val="26"/>
        </w:rPr>
        <w:t xml:space="preserve"> </w:t>
      </w:r>
    </w:p>
    <w:p w:rsidR="001A1FAE" w:rsidRDefault="001A1FAE" w:rsidP="009A60CC">
      <w:pPr>
        <w:pStyle w:val="ac"/>
        <w:ind w:firstLine="709"/>
      </w:pPr>
    </w:p>
    <w:p w:rsidR="002A24A0" w:rsidRDefault="002A24A0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D26FA9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2A24A0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A1FAE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2A24A0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2A24A0">
        <w:rPr>
          <w:rFonts w:ascii="Times New Roman" w:hAnsi="Times New Roman"/>
          <w:sz w:val="26"/>
        </w:rPr>
        <w:t xml:space="preserve"> </w:t>
      </w:r>
      <w:r w:rsidR="001A1FAE">
        <w:rPr>
          <w:rFonts w:ascii="Times New Roman" w:hAnsi="Times New Roman"/>
          <w:sz w:val="26"/>
        </w:rPr>
        <w:t xml:space="preserve">Администрации города Костромы                 </w:t>
      </w:r>
      <w:r w:rsidR="002A24A0">
        <w:rPr>
          <w:rFonts w:ascii="Times New Roman" w:hAnsi="Times New Roman"/>
          <w:sz w:val="26"/>
        </w:rPr>
        <w:t xml:space="preserve">                            </w:t>
      </w:r>
      <w:r w:rsidR="001A1FAE">
        <w:rPr>
          <w:rFonts w:ascii="Times New Roman" w:hAnsi="Times New Roman"/>
          <w:sz w:val="26"/>
        </w:rPr>
        <w:t xml:space="preserve">   </w:t>
      </w:r>
      <w:r w:rsidR="002A24A0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О</w:t>
      </w:r>
      <w:r w:rsidR="002A24A0">
        <w:rPr>
          <w:rFonts w:ascii="Times New Roman" w:hAnsi="Times New Roman"/>
          <w:sz w:val="26"/>
        </w:rPr>
        <w:t xml:space="preserve">. В. </w:t>
      </w:r>
      <w:proofErr w:type="spellStart"/>
      <w:r>
        <w:rPr>
          <w:rFonts w:ascii="Times New Roman" w:hAnsi="Times New Roman"/>
          <w:sz w:val="26"/>
        </w:rPr>
        <w:t>Болоховец</w:t>
      </w:r>
      <w:proofErr w:type="spellEnd"/>
    </w:p>
    <w:p w:rsidR="0099428A" w:rsidRDefault="0099428A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2A24A0" w:rsidTr="004E7448">
        <w:trPr>
          <w:trHeight w:val="1389"/>
        </w:trPr>
        <w:tc>
          <w:tcPr>
            <w:tcW w:w="4387" w:type="dxa"/>
          </w:tcPr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lastRenderedPageBreak/>
              <w:t>УТВЕРЖДЕН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постановлением Администрации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города Костромы</w:t>
            </w:r>
          </w:p>
          <w:p w:rsidR="002A24A0" w:rsidRDefault="002A24A0" w:rsidP="004E7448">
            <w:pPr>
              <w:pStyle w:val="ac"/>
              <w:ind w:firstLine="0"/>
              <w:jc w:val="center"/>
            </w:pPr>
            <w:r w:rsidRPr="009A60CC">
              <w:t>от «</w:t>
            </w:r>
            <w:r w:rsidR="005A42A7">
              <w:t>25</w:t>
            </w:r>
            <w:r w:rsidRPr="009A60CC">
              <w:t>»</w:t>
            </w:r>
            <w:r w:rsidR="005A42A7">
              <w:t xml:space="preserve"> ноября </w:t>
            </w:r>
            <w:r w:rsidRPr="009A60CC">
              <w:t>2020 года №</w:t>
            </w:r>
            <w:r w:rsidR="005A42A7">
              <w:t xml:space="preserve"> 2247</w:t>
            </w:r>
          </w:p>
          <w:p w:rsidR="002A24A0" w:rsidRDefault="002A24A0">
            <w:pPr>
              <w:pStyle w:val="ac"/>
              <w:ind w:firstLine="0"/>
              <w:jc w:val="right"/>
            </w:pPr>
          </w:p>
        </w:tc>
      </w:tr>
    </w:tbl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4E7448" w:rsidRDefault="004E7448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</w:p>
    <w:p w:rsidR="009A60CC" w:rsidRDefault="009A60CC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116503" w:rsidRDefault="004040E4" w:rsidP="002A24A0">
      <w:pPr>
        <w:widowControl/>
        <w:suppressAutoHyphens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>
        <w:rPr>
          <w:rFonts w:ascii="Times New Roman" w:hAnsi="Times New Roman"/>
          <w:b/>
          <w:sz w:val="26"/>
        </w:rPr>
        <w:t>города Костромы</w:t>
      </w:r>
    </w:p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</w:t>
      </w:r>
      <w:r w:rsidR="00A07653">
        <w:rPr>
          <w:rFonts w:ascii="Times New Roman" w:hAnsi="Times New Roman"/>
          <w:b/>
          <w:sz w:val="26"/>
        </w:rPr>
        <w:t>Общие положения</w:t>
      </w:r>
    </w:p>
    <w:p w:rsidR="009A60CC" w:rsidRDefault="009A60CC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946047" w:rsidRPr="00EA54D5">
        <w:rPr>
          <w:rFonts w:ascii="Times New Roman" w:hAnsi="Times New Roman"/>
          <w:sz w:val="26"/>
          <w:szCs w:val="26"/>
        </w:rPr>
        <w:t>1.</w:t>
      </w:r>
      <w:r w:rsidRPr="00EA54D5"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 </w:t>
      </w:r>
      <w:hyperlink r:id="rId9" w:history="1"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 законом</w:t>
        </w:r>
        <w:r w:rsidR="00734A2C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            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от 6 октября 2003 года № 131-ФЗ </w:t>
        </w:r>
        <w:r w:rsidRPr="00EA54D5">
          <w:rPr>
            <w:rFonts w:ascii="Times New Roman" w:hAnsi="Times New Roman"/>
            <w:sz w:val="26"/>
            <w:szCs w:val="26"/>
          </w:rPr>
          <w:t>«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Pr="00EA54D5">
          <w:rPr>
            <w:rFonts w:ascii="Times New Roman" w:hAnsi="Times New Roman"/>
            <w:sz w:val="26"/>
            <w:szCs w:val="26"/>
          </w:rPr>
          <w:t>»</w:t>
        </w:r>
      </w:hyperlink>
      <w:r w:rsidRPr="00EA54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9A60CC"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 xml:space="preserve"> </w:t>
      </w:r>
      <w:hyperlink r:id="rId10" w:history="1">
        <w:r w:rsidRPr="00EA54D5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Законом Костромской области от 26 мая 2020 года № 700-6-ЗКО </w:t>
        </w:r>
        <w:r w:rsidRPr="00EA54D5">
          <w:rPr>
            <w:rFonts w:ascii="Times New Roman" w:hAnsi="Times New Roman"/>
            <w:sz w:val="26"/>
            <w:szCs w:val="26"/>
          </w:rPr>
          <w:t>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администрации Костромской области</w:t>
        </w:r>
      </w:hyperlink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от 26 декабря 2013 года </w:t>
      </w:r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</w:t>
      </w:r>
      <w:r w:rsidR="001A1FAE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          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№ 584-а </w:t>
      </w:r>
      <w:r w:rsidRPr="00EA54D5">
        <w:rPr>
          <w:rFonts w:ascii="Times New Roman" w:hAnsi="Times New Roman"/>
          <w:sz w:val="26"/>
          <w:szCs w:val="26"/>
        </w:rPr>
        <w:t xml:space="preserve">«Об утверждении государственной программы Костромской области 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>Развитие образования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 xml:space="preserve">» и регулирует отношения, связанные </w:t>
      </w:r>
      <w:r w:rsidR="00734A2C">
        <w:rPr>
          <w:rFonts w:ascii="Times New Roman" w:hAnsi="Times New Roman"/>
          <w:sz w:val="26"/>
          <w:szCs w:val="26"/>
        </w:rPr>
        <w:t xml:space="preserve">с </w:t>
      </w:r>
      <w:r w:rsidRPr="00EA54D5">
        <w:rPr>
          <w:rFonts w:ascii="Times New Roman" w:hAnsi="Times New Roman"/>
          <w:sz w:val="26"/>
          <w:szCs w:val="26"/>
        </w:rPr>
        <w:t>предоставлением питания отдельным категориям обучающихся, получающих основное общее и среднее общее образование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в муниципальных общеобразовательных </w:t>
      </w:r>
      <w:r w:rsidR="006F56EB">
        <w:rPr>
          <w:rFonts w:ascii="Times New Roman" w:hAnsi="Times New Roman"/>
          <w:sz w:val="26"/>
          <w:szCs w:val="26"/>
        </w:rPr>
        <w:t xml:space="preserve">организациях </w:t>
      </w:r>
      <w:r w:rsidRPr="00EA54D5">
        <w:rPr>
          <w:rFonts w:ascii="Times New Roman" w:hAnsi="Times New Roman"/>
          <w:sz w:val="26"/>
          <w:szCs w:val="26"/>
        </w:rPr>
        <w:t>города Костромы</w:t>
      </w:r>
      <w:r w:rsidR="002A24A0" w:rsidRPr="002A24A0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(далее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–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образоват</w:t>
      </w:r>
      <w:r w:rsidR="002A24A0">
        <w:rPr>
          <w:rFonts w:ascii="Times New Roman" w:hAnsi="Times New Roman"/>
          <w:sz w:val="26"/>
          <w:szCs w:val="26"/>
        </w:rPr>
        <w:t>ельные организации).</w:t>
      </w:r>
    </w:p>
    <w:p w:rsidR="00253B15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4040E4" w:rsidRPr="00EA54D5">
        <w:rPr>
          <w:rFonts w:ascii="Times New Roman" w:hAnsi="Times New Roman"/>
          <w:sz w:val="26"/>
          <w:szCs w:val="26"/>
        </w:rPr>
        <w:t xml:space="preserve">2. </w:t>
      </w:r>
      <w:r w:rsidR="009A60CC" w:rsidRPr="00EA54D5">
        <w:rPr>
          <w:rFonts w:ascii="Times New Roman" w:hAnsi="Times New Roman"/>
          <w:sz w:val="26"/>
          <w:szCs w:val="26"/>
        </w:rPr>
        <w:t>К отдельным категориям</w:t>
      </w:r>
      <w:r w:rsidR="004040E4" w:rsidRPr="00EA54D5">
        <w:rPr>
          <w:rFonts w:ascii="Times New Roman" w:hAnsi="Times New Roman"/>
          <w:sz w:val="26"/>
          <w:szCs w:val="26"/>
        </w:rPr>
        <w:t xml:space="preserve"> обучающихся, получающих основное общее и среднее общее образование в образовательных органи</w:t>
      </w:r>
      <w:r w:rsidR="00253B15" w:rsidRPr="00EA54D5">
        <w:rPr>
          <w:rFonts w:ascii="Times New Roman" w:hAnsi="Times New Roman"/>
          <w:sz w:val="26"/>
          <w:szCs w:val="26"/>
        </w:rPr>
        <w:t xml:space="preserve">зациях города Костромы </w:t>
      </w:r>
      <w:r w:rsidR="009A60CC" w:rsidRPr="00EA54D5">
        <w:rPr>
          <w:rFonts w:ascii="Times New Roman" w:hAnsi="Times New Roman"/>
          <w:sz w:val="26"/>
          <w:szCs w:val="26"/>
        </w:rPr>
        <w:t xml:space="preserve"> относятся категории лиц, проживающие</w:t>
      </w:r>
      <w:r w:rsidR="004040E4" w:rsidRPr="00EA54D5">
        <w:rPr>
          <w:rFonts w:ascii="Times New Roman" w:hAnsi="Times New Roman"/>
          <w:sz w:val="26"/>
          <w:szCs w:val="26"/>
        </w:rPr>
        <w:t xml:space="preserve">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получателями государственной социальной помощи,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детьми-инвалидами, детьми-сиротами и детьми, оставшимися без попечения родителей, лицами из числа детей-сирот и детей, оставшихся без попечения родителей, за исключением детей-сирот и детей, оставшихся без попечения родителей, находящихся на полном государственном обеспечении в государственных учреждениях Костромской области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 (далее – обучающиеся).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color w:val="000000"/>
          <w:sz w:val="26"/>
          <w:szCs w:val="26"/>
        </w:rPr>
        <w:t>1.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3. Питание </w:t>
      </w:r>
      <w:r w:rsidR="000C559E" w:rsidRPr="000C559E">
        <w:rPr>
          <w:rFonts w:ascii="Times New Roman" w:hAnsi="Times New Roman"/>
          <w:color w:val="000000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4040E4" w:rsidRPr="00EA54D5">
        <w:rPr>
          <w:rFonts w:ascii="Times New Roman" w:hAnsi="Times New Roman"/>
          <w:sz w:val="26"/>
          <w:szCs w:val="26"/>
        </w:rPr>
        <w:t xml:space="preserve"> один раз в день</w:t>
      </w:r>
      <w:r w:rsidR="00253B15" w:rsidRPr="00EA54D5">
        <w:rPr>
          <w:rFonts w:ascii="Times New Roman" w:hAnsi="Times New Roman"/>
          <w:sz w:val="26"/>
          <w:szCs w:val="26"/>
        </w:rPr>
        <w:t xml:space="preserve"> в дни учебных занятий</w:t>
      </w:r>
      <w:r w:rsidR="00306836" w:rsidRPr="00306836">
        <w:rPr>
          <w:rFonts w:ascii="Times New Roman" w:hAnsi="Times New Roman"/>
          <w:sz w:val="26"/>
          <w:szCs w:val="26"/>
        </w:rPr>
        <w:t xml:space="preserve"> </w:t>
      </w:r>
      <w:r w:rsidR="00306836">
        <w:rPr>
          <w:rFonts w:ascii="Times New Roman" w:hAnsi="Times New Roman"/>
          <w:sz w:val="26"/>
          <w:szCs w:val="26"/>
        </w:rPr>
        <w:t>в</w:t>
      </w:r>
      <w:r w:rsidR="00253B15" w:rsidRPr="00EA54D5">
        <w:rPr>
          <w:rFonts w:ascii="Times New Roman" w:hAnsi="Times New Roman"/>
          <w:sz w:val="26"/>
          <w:szCs w:val="26"/>
        </w:rPr>
        <w:t xml:space="preserve"> 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>образовательных организаци</w:t>
      </w:r>
      <w:r w:rsidR="00306836">
        <w:rPr>
          <w:rFonts w:ascii="Times New Roman" w:hAnsi="Times New Roman"/>
          <w:color w:val="000000"/>
          <w:sz w:val="26"/>
          <w:szCs w:val="26"/>
        </w:rPr>
        <w:t>ях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559E">
        <w:rPr>
          <w:rFonts w:ascii="Times New Roman" w:hAnsi="Times New Roman"/>
          <w:sz w:val="26"/>
          <w:szCs w:val="26"/>
        </w:rPr>
        <w:t xml:space="preserve">в </w:t>
      </w:r>
      <w:r w:rsidR="00AA5626">
        <w:rPr>
          <w:rFonts w:ascii="Times New Roman" w:hAnsi="Times New Roman"/>
          <w:sz w:val="26"/>
          <w:szCs w:val="26"/>
        </w:rPr>
        <w:t>период</w:t>
      </w:r>
      <w:r w:rsidR="000C559E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A07653" w:rsidRPr="00EA54D5">
        <w:rPr>
          <w:rFonts w:ascii="Times New Roman" w:hAnsi="Times New Roman"/>
          <w:sz w:val="26"/>
          <w:szCs w:val="26"/>
        </w:rPr>
        <w:t>4</w:t>
      </w:r>
      <w:r w:rsidR="004040E4" w:rsidRPr="00EA54D5">
        <w:rPr>
          <w:rFonts w:ascii="Times New Roman" w:hAnsi="Times New Roman"/>
          <w:sz w:val="26"/>
          <w:szCs w:val="26"/>
        </w:rPr>
        <w:t xml:space="preserve">. Организация питания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 xml:space="preserve">обучающихся образовательных организаций </w:t>
      </w:r>
      <w:r w:rsidR="004040E4" w:rsidRPr="00EA54D5">
        <w:rPr>
          <w:rFonts w:ascii="Times New Roman" w:hAnsi="Times New Roman"/>
          <w:sz w:val="26"/>
          <w:szCs w:val="26"/>
        </w:rPr>
        <w:t>возлагается на образовательную организацию</w:t>
      </w:r>
      <w:r w:rsidR="00306836">
        <w:rPr>
          <w:rFonts w:ascii="Times New Roman" w:hAnsi="Times New Roman"/>
          <w:sz w:val="26"/>
          <w:szCs w:val="26"/>
        </w:rPr>
        <w:t>, в которой обучающийся получает основное общее или среднее общее образование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 xml:space="preserve">2. Основания и </w:t>
      </w:r>
      <w:r w:rsidR="00306836">
        <w:rPr>
          <w:rFonts w:ascii="Times New Roman" w:hAnsi="Times New Roman"/>
          <w:b/>
          <w:sz w:val="26"/>
          <w:szCs w:val="26"/>
        </w:rPr>
        <w:t>организация</w:t>
      </w:r>
      <w:r w:rsidRPr="00EA54D5">
        <w:rPr>
          <w:rFonts w:ascii="Times New Roman" w:hAnsi="Times New Roman"/>
          <w:b/>
          <w:sz w:val="26"/>
          <w:szCs w:val="26"/>
        </w:rPr>
        <w:t xml:space="preserve"> предоставления питания</w:t>
      </w:r>
    </w:p>
    <w:p w:rsidR="00A07653" w:rsidRPr="00EA54D5" w:rsidRDefault="00A07653" w:rsidP="00EA54D5">
      <w:pPr>
        <w:widowControl/>
        <w:suppressAutoHyphens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6503" w:rsidRPr="00EA54D5" w:rsidRDefault="00732966" w:rsidP="005D54A4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Обеспечение питанием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2A2916">
        <w:rPr>
          <w:rFonts w:ascii="Times New Roman" w:hAnsi="Times New Roman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sz w:val="26"/>
          <w:szCs w:val="26"/>
        </w:rPr>
        <w:t xml:space="preserve">осуществляется на основании </w:t>
      </w:r>
      <w:r w:rsidR="004040E4" w:rsidRPr="00017F5F">
        <w:rPr>
          <w:rFonts w:ascii="Times New Roman" w:hAnsi="Times New Roman"/>
          <w:sz w:val="26"/>
          <w:szCs w:val="26"/>
        </w:rPr>
        <w:t>договора</w:t>
      </w:r>
      <w:r w:rsidR="008C60D7" w:rsidRPr="008C60D7">
        <w:t xml:space="preserve"> </w:t>
      </w:r>
      <w:r w:rsidR="008C60D7" w:rsidRPr="008C60D7">
        <w:rPr>
          <w:rFonts w:ascii="Times New Roman" w:hAnsi="Times New Roman"/>
          <w:sz w:val="26"/>
          <w:szCs w:val="26"/>
        </w:rPr>
        <w:t>об оказании услуг по предоставлению питания отдельным категориям обучающихся муниципальных общеобразовательных организаций города Костромы</w:t>
      </w:r>
      <w:r w:rsidR="008C60D7">
        <w:rPr>
          <w:rFonts w:ascii="Times New Roman" w:hAnsi="Times New Roman"/>
          <w:sz w:val="26"/>
          <w:szCs w:val="26"/>
        </w:rPr>
        <w:t xml:space="preserve"> (далее – договор</w:t>
      </w:r>
      <w:r w:rsidR="008C60D7" w:rsidRPr="00AA5626">
        <w:t xml:space="preserve"> </w:t>
      </w:r>
      <w:r w:rsidR="008C60D7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8C60D7">
        <w:rPr>
          <w:rFonts w:ascii="Times New Roman" w:hAnsi="Times New Roman"/>
          <w:sz w:val="26"/>
          <w:szCs w:val="26"/>
        </w:rPr>
        <w:t>)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 заключаемого </w:t>
      </w:r>
      <w:r w:rsidR="00017F5F" w:rsidRPr="00727D03">
        <w:rPr>
          <w:rFonts w:ascii="Times New Roman" w:hAnsi="Times New Roman"/>
          <w:sz w:val="26"/>
          <w:szCs w:val="26"/>
        </w:rPr>
        <w:t>после принятия решения о предоставлении питания</w:t>
      </w:r>
      <w:r w:rsidR="00017F5F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между образовательной организацией</w:t>
      </w:r>
      <w:r w:rsidR="00FD7B03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и родител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 xml:space="preserve"> (</w:t>
      </w:r>
      <w:r w:rsidR="000B5CCF" w:rsidRPr="00EA54D5">
        <w:rPr>
          <w:rFonts w:ascii="Times New Roman" w:hAnsi="Times New Roman"/>
          <w:sz w:val="26"/>
          <w:szCs w:val="26"/>
        </w:rPr>
        <w:t>законны</w:t>
      </w:r>
      <w:r w:rsidR="00AA5626">
        <w:rPr>
          <w:rFonts w:ascii="Times New Roman" w:hAnsi="Times New Roman"/>
          <w:sz w:val="26"/>
          <w:szCs w:val="26"/>
        </w:rPr>
        <w:t>м</w:t>
      </w:r>
      <w:r w:rsidR="000B5CCF" w:rsidRPr="00EA54D5">
        <w:rPr>
          <w:rFonts w:ascii="Times New Roman" w:hAnsi="Times New Roman"/>
          <w:sz w:val="26"/>
          <w:szCs w:val="26"/>
        </w:rPr>
        <w:t xml:space="preserve"> </w:t>
      </w:r>
      <w:r w:rsidR="000B5CCF" w:rsidRPr="00EA54D5">
        <w:rPr>
          <w:rFonts w:ascii="Times New Roman" w:hAnsi="Times New Roman"/>
          <w:sz w:val="26"/>
          <w:szCs w:val="26"/>
        </w:rPr>
        <w:lastRenderedPageBreak/>
        <w:t>представител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>) обучающегося</w:t>
      </w:r>
      <w:r w:rsidR="005D54A4">
        <w:rPr>
          <w:rFonts w:ascii="Times New Roman" w:hAnsi="Times New Roman"/>
          <w:sz w:val="26"/>
          <w:szCs w:val="26"/>
        </w:rPr>
        <w:t xml:space="preserve"> в соответствии с типовой формой договора, утверждаемой </w:t>
      </w:r>
      <w:r w:rsidR="005D54A4" w:rsidRPr="00EA54D5">
        <w:rPr>
          <w:rFonts w:ascii="Times New Roman" w:hAnsi="Times New Roman"/>
          <w:sz w:val="26"/>
          <w:szCs w:val="26"/>
        </w:rPr>
        <w:t>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</w:t>
      </w:r>
      <w:r w:rsidR="005D54A4">
        <w:rPr>
          <w:rFonts w:ascii="Times New Roman" w:hAnsi="Times New Roman"/>
          <w:sz w:val="26"/>
          <w:szCs w:val="26"/>
        </w:rPr>
        <w:t>)</w:t>
      </w:r>
      <w:r w:rsidR="004040E4" w:rsidRPr="00727D03">
        <w:rPr>
          <w:rFonts w:ascii="Times New Roman" w:hAnsi="Times New Roman"/>
          <w:sz w:val="26"/>
          <w:szCs w:val="26"/>
        </w:rPr>
        <w:t>.</w:t>
      </w:r>
      <w:r w:rsidR="005D54A4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Договор</w:t>
      </w:r>
      <w:r w:rsidR="00AA5626" w:rsidRPr="00AA5626">
        <w:t xml:space="preserve"> </w:t>
      </w:r>
      <w:r w:rsidR="00AA5626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AA5626">
        <w:rPr>
          <w:rFonts w:ascii="Times New Roman" w:hAnsi="Times New Roman"/>
          <w:sz w:val="26"/>
          <w:szCs w:val="26"/>
        </w:rPr>
        <w:t xml:space="preserve"> заключается на период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учебного года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2</w:t>
      </w:r>
      <w:r w:rsidRPr="00EA54D5">
        <w:rPr>
          <w:rFonts w:ascii="Times New Roman" w:hAnsi="Times New Roman"/>
          <w:sz w:val="26"/>
          <w:szCs w:val="26"/>
        </w:rPr>
        <w:t xml:space="preserve">. Питание предоставляется при условии ежемесячной оплаты родителем (законным представителем) части стоимости </w:t>
      </w:r>
      <w:r w:rsidRPr="00B9213F">
        <w:rPr>
          <w:rFonts w:ascii="Times New Roman" w:hAnsi="Times New Roman"/>
          <w:sz w:val="26"/>
          <w:szCs w:val="26"/>
        </w:rPr>
        <w:t>питания</w:t>
      </w:r>
      <w:r w:rsidRPr="00EA54D5">
        <w:rPr>
          <w:rFonts w:ascii="Times New Roman" w:hAnsi="Times New Roman"/>
          <w:sz w:val="26"/>
          <w:szCs w:val="26"/>
        </w:rPr>
        <w:t>, которая рассчитывается как разн</w:t>
      </w:r>
      <w:r w:rsidR="005D54A4">
        <w:rPr>
          <w:rFonts w:ascii="Times New Roman" w:hAnsi="Times New Roman"/>
          <w:sz w:val="26"/>
          <w:szCs w:val="26"/>
        </w:rPr>
        <w:t>ица</w:t>
      </w:r>
      <w:r w:rsidRPr="00EA54D5">
        <w:rPr>
          <w:rFonts w:ascii="Times New Roman" w:hAnsi="Times New Roman"/>
          <w:sz w:val="26"/>
          <w:szCs w:val="26"/>
        </w:rPr>
        <w:t xml:space="preserve"> между фактической стоимостью питания и </w:t>
      </w:r>
      <w:r w:rsidRPr="00EA76DE">
        <w:rPr>
          <w:rFonts w:ascii="Times New Roman" w:hAnsi="Times New Roman"/>
          <w:sz w:val="26"/>
          <w:szCs w:val="26"/>
        </w:rPr>
        <w:t>нормативом финансовых затрат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на предоставление питания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отдельным категориям обучающихся (далее – норматив финансовых затрат)</w:t>
      </w:r>
      <w:r w:rsidRPr="00EA54D5">
        <w:rPr>
          <w:rFonts w:ascii="Times New Roman" w:hAnsi="Times New Roman"/>
          <w:sz w:val="26"/>
          <w:szCs w:val="26"/>
        </w:rPr>
        <w:t xml:space="preserve">, в размере, установленном </w:t>
      </w:r>
      <w:r w:rsidR="00A34E4D">
        <w:rPr>
          <w:rFonts w:ascii="Times New Roman" w:hAnsi="Times New Roman"/>
          <w:sz w:val="26"/>
          <w:szCs w:val="26"/>
        </w:rPr>
        <w:t xml:space="preserve">пунктом </w:t>
      </w:r>
      <w:r w:rsidR="00D70093" w:rsidRPr="00EA54D5">
        <w:rPr>
          <w:rFonts w:ascii="Times New Roman" w:hAnsi="Times New Roman"/>
          <w:sz w:val="26"/>
          <w:szCs w:val="26"/>
        </w:rPr>
        <w:t>3</w:t>
      </w:r>
      <w:r w:rsidR="003C4C7C" w:rsidRPr="00EA54D5">
        <w:rPr>
          <w:rFonts w:ascii="Times New Roman" w:hAnsi="Times New Roman"/>
          <w:sz w:val="26"/>
          <w:szCs w:val="26"/>
        </w:rPr>
        <w:t>.</w:t>
      </w:r>
      <w:r w:rsidR="00D70093" w:rsidRPr="00EA54D5">
        <w:rPr>
          <w:rFonts w:ascii="Times New Roman" w:hAnsi="Times New Roman"/>
          <w:sz w:val="26"/>
          <w:szCs w:val="26"/>
        </w:rPr>
        <w:t>2</w:t>
      </w:r>
      <w:hyperlink r:id="rId11" w:history="1"/>
      <w:r w:rsidRPr="00EA54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настоящего </w:t>
      </w:r>
      <w:r w:rsidR="008B2F1F" w:rsidRPr="00EA54D5">
        <w:rPr>
          <w:rFonts w:ascii="Times New Roman" w:hAnsi="Times New Roman"/>
          <w:sz w:val="26"/>
          <w:szCs w:val="26"/>
        </w:rPr>
        <w:t>П</w:t>
      </w:r>
      <w:r w:rsidRPr="00EA54D5">
        <w:rPr>
          <w:rFonts w:ascii="Times New Roman" w:hAnsi="Times New Roman"/>
          <w:sz w:val="26"/>
          <w:szCs w:val="26"/>
        </w:rPr>
        <w:t>орядка.</w:t>
      </w:r>
    </w:p>
    <w:p w:rsidR="00483CA2" w:rsidRDefault="00483CA2" w:rsidP="00EA54D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C38">
        <w:rPr>
          <w:rFonts w:ascii="Times New Roman" w:hAnsi="Times New Roman"/>
          <w:sz w:val="26"/>
          <w:szCs w:val="26"/>
        </w:rPr>
        <w:t xml:space="preserve">В целях </w:t>
      </w:r>
      <w:r w:rsidR="004040E4" w:rsidRPr="00EA54D5">
        <w:rPr>
          <w:rFonts w:ascii="Times New Roman" w:hAnsi="Times New Roman"/>
          <w:sz w:val="26"/>
          <w:szCs w:val="26"/>
        </w:rPr>
        <w:t xml:space="preserve">получения питания </w:t>
      </w:r>
      <w:r w:rsidR="000028F6">
        <w:rPr>
          <w:rFonts w:ascii="Times New Roman" w:hAnsi="Times New Roman"/>
          <w:sz w:val="26"/>
          <w:szCs w:val="26"/>
        </w:rPr>
        <w:t xml:space="preserve">один из </w:t>
      </w:r>
      <w:r w:rsidR="004040E4" w:rsidRPr="00EA54D5">
        <w:rPr>
          <w:rFonts w:ascii="Times New Roman" w:hAnsi="Times New Roman"/>
          <w:sz w:val="26"/>
          <w:szCs w:val="26"/>
        </w:rPr>
        <w:t>родител</w:t>
      </w:r>
      <w:r w:rsidR="000028F6">
        <w:rPr>
          <w:rFonts w:ascii="Times New Roman" w:hAnsi="Times New Roman"/>
          <w:sz w:val="26"/>
          <w:szCs w:val="26"/>
        </w:rPr>
        <w:t>ей</w:t>
      </w:r>
      <w:r w:rsidR="004040E4" w:rsidRPr="00EA54D5">
        <w:rPr>
          <w:rFonts w:ascii="Times New Roman" w:hAnsi="Times New Roman"/>
          <w:sz w:val="26"/>
          <w:szCs w:val="26"/>
        </w:rPr>
        <w:t xml:space="preserve"> (законны</w:t>
      </w:r>
      <w:r w:rsidR="000028F6">
        <w:rPr>
          <w:rFonts w:ascii="Times New Roman" w:hAnsi="Times New Roman"/>
          <w:sz w:val="26"/>
          <w:szCs w:val="26"/>
        </w:rPr>
        <w:t>х</w:t>
      </w:r>
      <w:r w:rsidR="004040E4" w:rsidRPr="00EA54D5">
        <w:rPr>
          <w:rFonts w:ascii="Times New Roman" w:hAnsi="Times New Roman"/>
          <w:sz w:val="26"/>
          <w:szCs w:val="26"/>
        </w:rPr>
        <w:t xml:space="preserve"> представител</w:t>
      </w:r>
      <w:r w:rsidR="000028F6">
        <w:rPr>
          <w:rFonts w:ascii="Times New Roman" w:hAnsi="Times New Roman"/>
          <w:sz w:val="26"/>
          <w:szCs w:val="26"/>
        </w:rPr>
        <w:t>ей, единственный родитель</w:t>
      </w:r>
      <w:r w:rsidR="004040E4" w:rsidRPr="00EA54D5">
        <w:rPr>
          <w:rFonts w:ascii="Times New Roman" w:hAnsi="Times New Roman"/>
          <w:sz w:val="26"/>
          <w:szCs w:val="26"/>
        </w:rPr>
        <w:t xml:space="preserve">) обучающегося один раз в год до 25 числа текущего месяца подает на имя руководителя </w:t>
      </w:r>
      <w:r w:rsidR="008B2F1F" w:rsidRPr="00EA54D5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="004040E4" w:rsidRPr="00EA54D5">
        <w:rPr>
          <w:rFonts w:ascii="Times New Roman" w:hAnsi="Times New Roman"/>
          <w:sz w:val="26"/>
          <w:szCs w:val="26"/>
        </w:rPr>
        <w:t>заявление о предоставлении питания в свободной форме.</w:t>
      </w:r>
    </w:p>
    <w:p w:rsidR="00F20C6F" w:rsidRPr="00F20C6F" w:rsidRDefault="004040E4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4</w:t>
      </w:r>
      <w:r w:rsidRPr="00EA54D5">
        <w:rPr>
          <w:rFonts w:ascii="Times New Roman" w:hAnsi="Times New Roman"/>
          <w:sz w:val="26"/>
          <w:szCs w:val="26"/>
        </w:rPr>
        <w:t>.</w:t>
      </w:r>
      <w:r w:rsidR="00732966">
        <w:rPr>
          <w:rFonts w:ascii="Times New Roman" w:hAnsi="Times New Roman"/>
          <w:sz w:val="26"/>
          <w:szCs w:val="26"/>
        </w:rPr>
        <w:t xml:space="preserve"> </w:t>
      </w:r>
      <w:r w:rsidR="00F20C6F" w:rsidRPr="00F20C6F">
        <w:rPr>
          <w:rFonts w:ascii="Times New Roman" w:hAnsi="Times New Roman"/>
          <w:sz w:val="26"/>
          <w:szCs w:val="26"/>
        </w:rPr>
        <w:t>К заявлению о предоставлении питания прилагаются: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«Центр социальных выплат»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назначаемых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Копия уведомления, предусмотренного абзацем первым, предоставляется заявителем в случае отсутствия у образовательной организации сведений о родителях (единственном родителе, законном представителе) обучающегося, которым назначена выплата ежемесячного пособия на ребенка в Костромской области, и периоде назначения указанной выплаты;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б) 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 </w:t>
      </w:r>
      <w:r w:rsidR="00657FC4">
        <w:rPr>
          <w:rFonts w:ascii="Times New Roman" w:hAnsi="Times New Roman"/>
          <w:sz w:val="26"/>
          <w:szCs w:val="26"/>
        </w:rPr>
        <w:t>–</w:t>
      </w:r>
      <w:r w:rsidRPr="00F20C6F">
        <w:rPr>
          <w:rFonts w:ascii="Times New Roman" w:hAnsi="Times New Roman"/>
          <w:sz w:val="26"/>
          <w:szCs w:val="26"/>
        </w:rPr>
        <w:t xml:space="preserve">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акта органа опеки и попечительства о назначении опекуна или попечителя;</w:t>
      </w:r>
    </w:p>
    <w:p w:rsid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в) для обучающихся, являющихся инвалидами, -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справки, выданной федеральным государственным учреждением медико-социальной экспертизы об установлении инвалидности ребенку (документ предоставляется в случае отсутствия в федеральном реестре инвалидов сведений об инвалидности обучающегося).</w:t>
      </w:r>
    </w:p>
    <w:p w:rsidR="00116503" w:rsidRDefault="004F32B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B1FEF">
        <w:rPr>
          <w:rFonts w:ascii="Times New Roman" w:hAnsi="Times New Roman"/>
          <w:sz w:val="26"/>
          <w:szCs w:val="26"/>
        </w:rPr>
        <w:t>Р</w:t>
      </w:r>
      <w:r w:rsidR="009B1FEF" w:rsidRPr="00EA54D5">
        <w:rPr>
          <w:rFonts w:ascii="Times New Roman" w:hAnsi="Times New Roman"/>
          <w:sz w:val="26"/>
          <w:szCs w:val="26"/>
        </w:rPr>
        <w:t xml:space="preserve">уководитель образовательной организации </w:t>
      </w:r>
      <w:r w:rsidR="009B1FEF">
        <w:rPr>
          <w:rFonts w:ascii="Times New Roman" w:hAnsi="Times New Roman"/>
          <w:sz w:val="26"/>
          <w:szCs w:val="26"/>
        </w:rPr>
        <w:t xml:space="preserve">рассматривает поступившие заявления и документы, и, в случае отсутствия оснований для отказа в предоставлении питания, предусмотренных пунктом 2.6 настоящего Порядка, </w:t>
      </w:r>
      <w:r w:rsidR="004040E4" w:rsidRPr="00EA54D5">
        <w:rPr>
          <w:rFonts w:ascii="Times New Roman" w:hAnsi="Times New Roman"/>
          <w:sz w:val="26"/>
          <w:szCs w:val="26"/>
        </w:rPr>
        <w:t xml:space="preserve">в срок до 1 сентября текущего календарного года издает </w:t>
      </w:r>
      <w:r w:rsidR="00701F6B" w:rsidRPr="00EA54D5">
        <w:rPr>
          <w:rFonts w:ascii="Times New Roman" w:hAnsi="Times New Roman"/>
          <w:sz w:val="26"/>
          <w:szCs w:val="26"/>
        </w:rPr>
        <w:t xml:space="preserve">локальный акт </w:t>
      </w:r>
      <w:r w:rsidR="004040E4" w:rsidRPr="00EA54D5">
        <w:rPr>
          <w:rFonts w:ascii="Times New Roman" w:hAnsi="Times New Roman"/>
          <w:sz w:val="26"/>
          <w:szCs w:val="26"/>
        </w:rPr>
        <w:t>и утверждает соответствующий список обучающихся.</w:t>
      </w:r>
    </w:p>
    <w:p w:rsidR="009B1FEF" w:rsidRPr="00EA54D5" w:rsidRDefault="009B1FE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питания, предусмотренных пунктом 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 xml:space="preserve"> настоящего Порядка, руководитель образовательной организации </w:t>
      </w:r>
      <w:r w:rsidR="00203709">
        <w:rPr>
          <w:rFonts w:ascii="Times New Roman" w:hAnsi="Times New Roman"/>
          <w:sz w:val="26"/>
          <w:szCs w:val="26"/>
        </w:rPr>
        <w:t xml:space="preserve">готовит и </w:t>
      </w:r>
      <w:r w:rsidRPr="00017F5F">
        <w:rPr>
          <w:rFonts w:ascii="Times New Roman" w:hAnsi="Times New Roman"/>
          <w:sz w:val="26"/>
          <w:szCs w:val="26"/>
        </w:rPr>
        <w:t>направляет</w:t>
      </w:r>
      <w:r w:rsidR="00C160C1" w:rsidRPr="00017F5F">
        <w:rPr>
          <w:rFonts w:ascii="Times New Roman" w:hAnsi="Times New Roman"/>
          <w:sz w:val="26"/>
          <w:szCs w:val="26"/>
        </w:rPr>
        <w:t xml:space="preserve"> </w:t>
      </w:r>
      <w:r w:rsidR="00017F5F" w:rsidRPr="00017F5F">
        <w:rPr>
          <w:rFonts w:ascii="Times New Roman" w:hAnsi="Times New Roman"/>
          <w:sz w:val="26"/>
          <w:szCs w:val="26"/>
        </w:rPr>
        <w:t xml:space="preserve">заявителю </w:t>
      </w:r>
      <w:r w:rsidR="00C160C1" w:rsidRPr="00017F5F">
        <w:rPr>
          <w:rFonts w:ascii="Times New Roman" w:hAnsi="Times New Roman"/>
          <w:sz w:val="26"/>
          <w:szCs w:val="26"/>
        </w:rPr>
        <w:t>способом, указанным в заявлении,</w:t>
      </w:r>
      <w:r w:rsidRPr="00017F5F">
        <w:rPr>
          <w:rFonts w:ascii="Times New Roman" w:hAnsi="Times New Roman"/>
          <w:sz w:val="26"/>
          <w:szCs w:val="26"/>
        </w:rPr>
        <w:t xml:space="preserve"> уведомление об отказе в предоставлении питания, содержащее </w:t>
      </w:r>
      <w:r w:rsidR="00C160C1" w:rsidRPr="00017F5F">
        <w:rPr>
          <w:rFonts w:ascii="Times New Roman" w:hAnsi="Times New Roman"/>
          <w:sz w:val="26"/>
          <w:szCs w:val="26"/>
        </w:rPr>
        <w:t>причины</w:t>
      </w:r>
      <w:r w:rsidRPr="00017F5F">
        <w:rPr>
          <w:rFonts w:ascii="Times New Roman" w:hAnsi="Times New Roman"/>
          <w:sz w:val="26"/>
          <w:szCs w:val="26"/>
        </w:rPr>
        <w:t xml:space="preserve"> отказа</w:t>
      </w:r>
      <w:r w:rsidR="00C160C1" w:rsidRPr="00017F5F">
        <w:rPr>
          <w:rFonts w:ascii="Times New Roman" w:hAnsi="Times New Roman"/>
          <w:sz w:val="26"/>
          <w:szCs w:val="26"/>
        </w:rPr>
        <w:t>.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lastRenderedPageBreak/>
        <w:t>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>. Основаниями для отказа в предоставлении питания обучающемуся в рамках настоящего Порядка являются: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 xml:space="preserve">а) </w:t>
      </w:r>
      <w:r w:rsidR="00F75148">
        <w:rPr>
          <w:rFonts w:ascii="Times New Roman" w:hAnsi="Times New Roman"/>
          <w:sz w:val="26"/>
          <w:szCs w:val="26"/>
        </w:rPr>
        <w:t>обучающийся</w:t>
      </w:r>
      <w:r w:rsidRPr="00017F5F">
        <w:rPr>
          <w:rFonts w:ascii="Times New Roman" w:hAnsi="Times New Roman"/>
          <w:sz w:val="26"/>
          <w:szCs w:val="26"/>
        </w:rPr>
        <w:t xml:space="preserve"> не относится к категории лиц, указанных в пункте 1.2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б) заявителем не представлены документы, необходимые для предоставления питания в соответствии с</w:t>
      </w:r>
      <w:r>
        <w:rPr>
          <w:rFonts w:ascii="Times New Roman" w:hAnsi="Times New Roman"/>
          <w:sz w:val="26"/>
          <w:szCs w:val="26"/>
        </w:rPr>
        <w:t xml:space="preserve"> пунктами 2.3, 2.4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недостоверность сведений, содержащихся в документах, представленных заявителем в соответствии с пунктами 2.3, 2.4 настоящего Порядка.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7</w:t>
      </w:r>
      <w:r w:rsidRPr="00EA54D5">
        <w:rPr>
          <w:rFonts w:ascii="Times New Roman" w:hAnsi="Times New Roman"/>
          <w:sz w:val="26"/>
          <w:szCs w:val="26"/>
        </w:rPr>
        <w:t>. В случае возникновения у обучающегося в течение учебного года права на получение питания</w:t>
      </w:r>
      <w:r w:rsidR="00C160C1">
        <w:rPr>
          <w:rFonts w:ascii="Times New Roman" w:hAnsi="Times New Roman"/>
          <w:sz w:val="26"/>
          <w:szCs w:val="26"/>
        </w:rPr>
        <w:t xml:space="preserve"> в соответствии с настоящим Порядком</w:t>
      </w:r>
      <w:r w:rsidRPr="00EA54D5">
        <w:rPr>
          <w:rFonts w:ascii="Times New Roman" w:hAnsi="Times New Roman"/>
          <w:sz w:val="26"/>
          <w:szCs w:val="26"/>
        </w:rPr>
        <w:t xml:space="preserve">, заявление и документы, </w:t>
      </w:r>
      <w:r w:rsidR="00C160C1">
        <w:rPr>
          <w:rFonts w:ascii="Times New Roman" w:hAnsi="Times New Roman"/>
          <w:sz w:val="26"/>
          <w:szCs w:val="26"/>
        </w:rPr>
        <w:t>предусмотренные</w:t>
      </w:r>
      <w:r w:rsidR="000028F6">
        <w:rPr>
          <w:rFonts w:ascii="Times New Roman" w:hAnsi="Times New Roman"/>
          <w:sz w:val="26"/>
          <w:szCs w:val="26"/>
        </w:rPr>
        <w:t xml:space="preserve"> пункт</w:t>
      </w:r>
      <w:r w:rsidR="00C87304">
        <w:rPr>
          <w:rFonts w:ascii="Times New Roman" w:hAnsi="Times New Roman"/>
          <w:sz w:val="26"/>
          <w:szCs w:val="26"/>
        </w:rPr>
        <w:t>ом</w:t>
      </w:r>
      <w:r w:rsidR="000028F6">
        <w:rPr>
          <w:rFonts w:ascii="Times New Roman" w:hAnsi="Times New Roman"/>
          <w:sz w:val="26"/>
          <w:szCs w:val="26"/>
        </w:rPr>
        <w:t xml:space="preserve"> </w:t>
      </w:r>
      <w:r w:rsidR="00203709">
        <w:rPr>
          <w:rFonts w:ascii="Times New Roman" w:hAnsi="Times New Roman"/>
          <w:sz w:val="26"/>
          <w:szCs w:val="26"/>
        </w:rPr>
        <w:t>2.4</w:t>
      </w:r>
      <w:r w:rsidR="000028F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01F6B" w:rsidRPr="00EA54D5">
        <w:rPr>
          <w:rFonts w:ascii="Times New Roman" w:hAnsi="Times New Roman"/>
          <w:sz w:val="26"/>
          <w:szCs w:val="26"/>
        </w:rPr>
        <w:t xml:space="preserve">, рассматриваются </w:t>
      </w:r>
      <w:r w:rsidR="00203709">
        <w:rPr>
          <w:rFonts w:ascii="Times New Roman" w:hAnsi="Times New Roman"/>
          <w:sz w:val="26"/>
          <w:szCs w:val="26"/>
        </w:rPr>
        <w:t>руководителем образовательной организации</w:t>
      </w:r>
      <w:r w:rsidRPr="00EA54D5">
        <w:rPr>
          <w:rFonts w:ascii="Times New Roman" w:hAnsi="Times New Roman"/>
          <w:sz w:val="26"/>
          <w:szCs w:val="26"/>
        </w:rPr>
        <w:t xml:space="preserve"> в </w:t>
      </w:r>
      <w:r w:rsidR="00F20C6F">
        <w:rPr>
          <w:rFonts w:ascii="Times New Roman" w:hAnsi="Times New Roman"/>
          <w:sz w:val="26"/>
          <w:szCs w:val="26"/>
        </w:rPr>
        <w:t>трехдневный срок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8</w:t>
      </w:r>
      <w:r w:rsidRPr="00EA54D5">
        <w:rPr>
          <w:rFonts w:ascii="Times New Roman" w:hAnsi="Times New Roman"/>
          <w:sz w:val="26"/>
          <w:szCs w:val="26"/>
        </w:rPr>
        <w:t xml:space="preserve">. В случае изменения </w:t>
      </w:r>
      <w:r w:rsidR="00727D03">
        <w:rPr>
          <w:rFonts w:ascii="Times New Roman" w:hAnsi="Times New Roman"/>
          <w:sz w:val="26"/>
          <w:szCs w:val="26"/>
        </w:rPr>
        <w:t xml:space="preserve">или прекращения </w:t>
      </w:r>
      <w:r w:rsidRPr="00EA54D5">
        <w:rPr>
          <w:rFonts w:ascii="Times New Roman" w:hAnsi="Times New Roman"/>
          <w:sz w:val="26"/>
          <w:szCs w:val="26"/>
        </w:rPr>
        <w:t>оснований, дающих право на предоставление питания, один из родителей (единственный родитель, законный представитель) обучающегося обязан уведомить об этом образовательную организацию в течение 10 дней.</w:t>
      </w:r>
      <w:r w:rsidR="00732966">
        <w:rPr>
          <w:rFonts w:ascii="Times New Roman" w:hAnsi="Times New Roman"/>
          <w:sz w:val="26"/>
          <w:szCs w:val="26"/>
        </w:rPr>
        <w:t xml:space="preserve"> О досрочном прекращении</w:t>
      </w:r>
      <w:r w:rsidRPr="00EA54D5">
        <w:rPr>
          <w:rFonts w:ascii="Times New Roman" w:hAnsi="Times New Roman"/>
          <w:sz w:val="26"/>
          <w:szCs w:val="26"/>
        </w:rPr>
        <w:t xml:space="preserve"> права на предоставление питания, руководитель образовательной организации издает соответствующий локальный акт.</w:t>
      </w:r>
    </w:p>
    <w:p w:rsidR="00116503" w:rsidRPr="00EA54D5" w:rsidRDefault="00B563D6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9</w:t>
      </w:r>
      <w:r w:rsidR="004040E4" w:rsidRPr="00EA54D5">
        <w:rPr>
          <w:rFonts w:ascii="Times New Roman" w:hAnsi="Times New Roman"/>
          <w:sz w:val="26"/>
          <w:szCs w:val="26"/>
        </w:rPr>
        <w:t>. Право на предоставление питания обучающ</w:t>
      </w:r>
      <w:r w:rsidR="00F75148">
        <w:rPr>
          <w:rFonts w:ascii="Times New Roman" w:hAnsi="Times New Roman"/>
          <w:sz w:val="26"/>
          <w:szCs w:val="26"/>
        </w:rPr>
        <w:t>егося</w:t>
      </w:r>
      <w:r w:rsidR="004040E4" w:rsidRPr="00EA54D5">
        <w:rPr>
          <w:rFonts w:ascii="Times New Roman" w:hAnsi="Times New Roman"/>
          <w:sz w:val="26"/>
          <w:szCs w:val="26"/>
        </w:rPr>
        <w:t xml:space="preserve"> возникает с 1 числа месяца, следующего за месяцем, в котором </w:t>
      </w:r>
      <w:r w:rsidR="00C160C1" w:rsidRPr="00EA54D5">
        <w:rPr>
          <w:rFonts w:ascii="Times New Roman" w:hAnsi="Times New Roman"/>
          <w:sz w:val="26"/>
          <w:szCs w:val="26"/>
        </w:rPr>
        <w:t>было подано заявление о предоставлении питания</w:t>
      </w:r>
      <w:r w:rsidR="00C160C1">
        <w:rPr>
          <w:rFonts w:ascii="Times New Roman" w:hAnsi="Times New Roman"/>
          <w:sz w:val="26"/>
          <w:szCs w:val="26"/>
        </w:rPr>
        <w:t>,</w:t>
      </w:r>
      <w:r w:rsidR="00C160C1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 xml:space="preserve">с </w:t>
      </w:r>
      <w:r w:rsidR="00C160C1">
        <w:rPr>
          <w:rFonts w:ascii="Times New Roman" w:hAnsi="Times New Roman"/>
          <w:sz w:val="26"/>
          <w:szCs w:val="26"/>
        </w:rPr>
        <w:t>учетом</w:t>
      </w:r>
      <w:r w:rsidR="001213FE">
        <w:rPr>
          <w:rFonts w:ascii="Times New Roman" w:hAnsi="Times New Roman"/>
          <w:sz w:val="26"/>
          <w:szCs w:val="26"/>
        </w:rPr>
        <w:t xml:space="preserve"> сроков, установленных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701F6B" w:rsidRPr="00EA54D5">
          <w:rPr>
            <w:rFonts w:ascii="Times New Roman" w:hAnsi="Times New Roman"/>
            <w:sz w:val="26"/>
            <w:szCs w:val="26"/>
          </w:rPr>
          <w:t>пункт</w:t>
        </w:r>
        <w:r w:rsidR="004E7448">
          <w:rPr>
            <w:rFonts w:ascii="Times New Roman" w:hAnsi="Times New Roman"/>
            <w:sz w:val="26"/>
            <w:szCs w:val="26"/>
          </w:rPr>
          <w:t>ом</w:t>
        </w:r>
        <w:r w:rsidR="00701F6B" w:rsidRPr="00EA54D5">
          <w:rPr>
            <w:rFonts w:ascii="Times New Roman" w:hAnsi="Times New Roman"/>
            <w:sz w:val="26"/>
            <w:szCs w:val="26"/>
          </w:rPr>
          <w:t xml:space="preserve"> 2</w:t>
        </w:r>
        <w:r w:rsidR="004040E4" w:rsidRPr="00EA54D5">
          <w:rPr>
            <w:rFonts w:ascii="Times New Roman" w:hAnsi="Times New Roman"/>
            <w:sz w:val="26"/>
            <w:szCs w:val="26"/>
          </w:rPr>
          <w:t>.</w:t>
        </w:r>
      </w:hyperlink>
      <w:r w:rsidR="00203709">
        <w:rPr>
          <w:rFonts w:ascii="Times New Roman" w:hAnsi="Times New Roman"/>
          <w:sz w:val="26"/>
          <w:szCs w:val="26"/>
        </w:rPr>
        <w:t>3</w:t>
      </w:r>
      <w:r w:rsidR="001213FE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настоящего</w:t>
      </w:r>
      <w:r w:rsidR="003C4C7C" w:rsidRPr="00EA54D5">
        <w:rPr>
          <w:rFonts w:ascii="Times New Roman" w:hAnsi="Times New Roman"/>
          <w:sz w:val="26"/>
          <w:szCs w:val="26"/>
        </w:rPr>
        <w:t xml:space="preserve"> </w:t>
      </w:r>
      <w:r w:rsidR="001213FE">
        <w:rPr>
          <w:rFonts w:ascii="Times New Roman" w:hAnsi="Times New Roman"/>
          <w:sz w:val="26"/>
          <w:szCs w:val="26"/>
        </w:rPr>
        <w:t>Порядка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6047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>3.</w:t>
      </w:r>
      <w:r w:rsidR="00017F5F">
        <w:rPr>
          <w:rFonts w:ascii="Times New Roman" w:hAnsi="Times New Roman"/>
          <w:b/>
          <w:sz w:val="26"/>
          <w:szCs w:val="26"/>
        </w:rPr>
        <w:t xml:space="preserve"> </w:t>
      </w:r>
      <w:r w:rsidR="00946047" w:rsidRPr="00EA54D5">
        <w:rPr>
          <w:rFonts w:ascii="Times New Roman" w:hAnsi="Times New Roman"/>
          <w:b/>
          <w:sz w:val="26"/>
          <w:szCs w:val="26"/>
        </w:rPr>
        <w:t>Финансирование предоставления питания</w:t>
      </w:r>
    </w:p>
    <w:p w:rsidR="00D70093" w:rsidRPr="00EA54D5" w:rsidRDefault="00D70093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3.1. Питание </w:t>
      </w:r>
      <w:r w:rsidR="00207EC7">
        <w:rPr>
          <w:rFonts w:ascii="Times New Roman" w:hAnsi="Times New Roman"/>
          <w:sz w:val="26"/>
          <w:szCs w:val="26"/>
        </w:rPr>
        <w:t xml:space="preserve">обучающимся </w:t>
      </w:r>
      <w:r w:rsidRPr="00EA54D5">
        <w:rPr>
          <w:rFonts w:ascii="Times New Roman" w:hAnsi="Times New Roman"/>
          <w:sz w:val="26"/>
          <w:szCs w:val="26"/>
        </w:rPr>
        <w:t xml:space="preserve">предоставляется за счет </w:t>
      </w:r>
      <w:r w:rsidR="00C87304">
        <w:rPr>
          <w:rFonts w:ascii="Times New Roman" w:hAnsi="Times New Roman"/>
          <w:sz w:val="26"/>
          <w:szCs w:val="26"/>
        </w:rPr>
        <w:t>бюджетных ассигнований</w:t>
      </w:r>
      <w:r w:rsidR="00CC5A81">
        <w:rPr>
          <w:rFonts w:ascii="Times New Roman" w:hAnsi="Times New Roman"/>
          <w:sz w:val="26"/>
          <w:szCs w:val="26"/>
        </w:rPr>
        <w:t>, предусмотренных в</w:t>
      </w:r>
      <w:r w:rsidR="00C87304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>бюджете</w:t>
      </w:r>
      <w:r w:rsidRPr="00EA54D5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 xml:space="preserve">Костромской </w:t>
      </w:r>
      <w:r w:rsidR="00CC5A81" w:rsidRPr="00EA54D5">
        <w:rPr>
          <w:rFonts w:ascii="Times New Roman" w:hAnsi="Times New Roman"/>
          <w:sz w:val="26"/>
          <w:szCs w:val="26"/>
        </w:rPr>
        <w:t>област</w:t>
      </w:r>
      <w:r w:rsidR="00CC5A81">
        <w:rPr>
          <w:rFonts w:ascii="Times New Roman" w:hAnsi="Times New Roman"/>
          <w:sz w:val="26"/>
          <w:szCs w:val="26"/>
        </w:rPr>
        <w:t>и, бюджете</w:t>
      </w:r>
      <w:r w:rsidR="00CC5A81" w:rsidRPr="00EA54D5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города Костромы </w:t>
      </w:r>
      <w:r w:rsidR="00CC5A81">
        <w:rPr>
          <w:rFonts w:ascii="Times New Roman" w:hAnsi="Times New Roman"/>
          <w:sz w:val="26"/>
          <w:szCs w:val="26"/>
        </w:rPr>
        <w:t>на соответствующий год</w:t>
      </w:r>
      <w:r w:rsidRPr="00EA54D5">
        <w:rPr>
          <w:rFonts w:ascii="Times New Roman" w:hAnsi="Times New Roman"/>
          <w:sz w:val="26"/>
          <w:szCs w:val="26"/>
        </w:rPr>
        <w:t xml:space="preserve"> в соответствии с установленным настоящим Порядком нормативом финансовых затрат.</w:t>
      </w:r>
    </w:p>
    <w:p w:rsidR="00946047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3.2. Размер норматива финансовых затрат составляет </w:t>
      </w:r>
      <w:r w:rsidRPr="00017F5F">
        <w:rPr>
          <w:rFonts w:ascii="Times New Roman" w:hAnsi="Times New Roman"/>
          <w:sz w:val="26"/>
          <w:szCs w:val="26"/>
        </w:rPr>
        <w:t>28 рублей</w:t>
      </w:r>
      <w:r w:rsidR="00C87304">
        <w:rPr>
          <w:rFonts w:ascii="Times New Roman" w:hAnsi="Times New Roman"/>
          <w:sz w:val="26"/>
          <w:szCs w:val="26"/>
        </w:rPr>
        <w:t xml:space="preserve"> на одного обучающегося, 50,0 процентов</w:t>
      </w:r>
      <w:r w:rsidRPr="00EA54D5">
        <w:rPr>
          <w:rFonts w:ascii="Times New Roman" w:hAnsi="Times New Roman"/>
          <w:sz w:val="26"/>
          <w:szCs w:val="26"/>
        </w:rPr>
        <w:t xml:space="preserve"> из которых финансируется за счет </w:t>
      </w:r>
      <w:r w:rsidR="00EA76DE">
        <w:rPr>
          <w:rFonts w:ascii="Times New Roman" w:hAnsi="Times New Roman"/>
          <w:sz w:val="26"/>
          <w:szCs w:val="26"/>
        </w:rPr>
        <w:t>средств бюджета города Костромы,</w:t>
      </w:r>
      <w:r w:rsidR="00C87304">
        <w:rPr>
          <w:rFonts w:ascii="Times New Roman" w:hAnsi="Times New Roman"/>
          <w:sz w:val="26"/>
          <w:szCs w:val="26"/>
        </w:rPr>
        <w:t xml:space="preserve"> 50,0 процентов</w:t>
      </w:r>
      <w:r w:rsidR="00EE52DE" w:rsidRPr="00EA54D5">
        <w:rPr>
          <w:rFonts w:ascii="Times New Roman" w:hAnsi="Times New Roman"/>
          <w:sz w:val="26"/>
          <w:szCs w:val="26"/>
        </w:rPr>
        <w:t xml:space="preserve"> - з</w:t>
      </w:r>
      <w:r w:rsidRPr="00EA54D5">
        <w:rPr>
          <w:rFonts w:ascii="Times New Roman" w:hAnsi="Times New Roman"/>
          <w:sz w:val="26"/>
          <w:szCs w:val="26"/>
        </w:rPr>
        <w:t xml:space="preserve">а счет средств </w:t>
      </w:r>
      <w:r w:rsidR="00EA76DE" w:rsidRPr="00EA54D5">
        <w:rPr>
          <w:rFonts w:ascii="Times New Roman" w:hAnsi="Times New Roman"/>
          <w:sz w:val="26"/>
          <w:szCs w:val="26"/>
        </w:rPr>
        <w:t xml:space="preserve">бюджета </w:t>
      </w:r>
      <w:r w:rsidR="00EA76DE">
        <w:rPr>
          <w:rFonts w:ascii="Times New Roman" w:hAnsi="Times New Roman"/>
          <w:sz w:val="26"/>
          <w:szCs w:val="26"/>
        </w:rPr>
        <w:t xml:space="preserve">Костромской </w:t>
      </w:r>
      <w:r w:rsidRPr="00EA54D5">
        <w:rPr>
          <w:rFonts w:ascii="Times New Roman" w:hAnsi="Times New Roman"/>
          <w:sz w:val="26"/>
          <w:szCs w:val="26"/>
        </w:rPr>
        <w:t>област</w:t>
      </w:r>
      <w:r w:rsidR="00EA76DE">
        <w:rPr>
          <w:rFonts w:ascii="Times New Roman" w:hAnsi="Times New Roman"/>
          <w:sz w:val="26"/>
          <w:szCs w:val="26"/>
        </w:rPr>
        <w:t>и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946047" w:rsidRPr="00A34E4D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34E4D">
        <w:rPr>
          <w:rFonts w:ascii="Times New Roman" w:hAnsi="Times New Roman"/>
          <w:sz w:val="26"/>
          <w:szCs w:val="26"/>
        </w:rPr>
        <w:t xml:space="preserve">3.3.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образования на обеспечение питанием отдельных категорий обучающихся, получающих </w:t>
      </w:r>
      <w:r w:rsidRPr="00203709">
        <w:rPr>
          <w:rFonts w:ascii="Times New Roman" w:hAnsi="Times New Roman"/>
          <w:sz w:val="26"/>
          <w:szCs w:val="26"/>
          <w:shd w:val="clear" w:color="auto" w:fill="FFFFFF"/>
        </w:rPr>
        <w:t>основно</w:t>
      </w:r>
      <w:r w:rsidRPr="00C87304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общее и среднее 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  <w:r w:rsidRPr="00A34E4D">
        <w:rPr>
          <w:rFonts w:ascii="Times New Roman" w:hAnsi="Times New Roman"/>
          <w:sz w:val="26"/>
          <w:szCs w:val="26"/>
        </w:rPr>
        <w:t xml:space="preserve"> </w:t>
      </w:r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</w:rPr>
        <w:t>3.</w:t>
      </w:r>
      <w:r w:rsidR="00946047" w:rsidRPr="00A34E4D">
        <w:rPr>
          <w:rFonts w:ascii="Times New Roman" w:hAnsi="Times New Roman"/>
          <w:sz w:val="26"/>
          <w:szCs w:val="26"/>
        </w:rPr>
        <w:t>4</w:t>
      </w:r>
      <w:r w:rsidRPr="00A34E4D">
        <w:rPr>
          <w:rFonts w:ascii="Times New Roman" w:hAnsi="Times New Roman"/>
          <w:sz w:val="26"/>
          <w:szCs w:val="26"/>
        </w:rPr>
        <w:t>.</w:t>
      </w:r>
      <w:bookmarkStart w:id="1" w:name="_dx_frag_StartFragment"/>
      <w:bookmarkStart w:id="2" w:name="P006A"/>
      <w:bookmarkEnd w:id="1"/>
      <w:bookmarkEnd w:id="2"/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а) ведут </w:t>
      </w:r>
      <w:r w:rsidR="00C8730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ежедневный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учет обучающихся, которым предоставляется питание,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;</w:t>
      </w:r>
      <w:bookmarkStart w:id="4" w:name="P006C"/>
      <w:bookmarkEnd w:id="4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б) ежемесячно представляют в Комитет образования, культуры, спорта и работы с молодежью Администрации города Костромы отчет о предоставлении питани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C44CF" w:rsidRPr="00A86695" w:rsidRDefault="00B563D6" w:rsidP="00A8669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3.5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. Решения и действия (бездействие) образовательных организаций, принятые и с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овершенные в рамках настоящего П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орядка, могут быть обжалованы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661D7">
        <w:rPr>
          <w:rFonts w:ascii="Times New Roman" w:hAnsi="Times New Roman"/>
          <w:sz w:val="26"/>
          <w:szCs w:val="26"/>
          <w:shd w:val="clear" w:color="auto" w:fill="FFFFFF"/>
        </w:rPr>
        <w:t xml:space="preserve">в досудебном порядке 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>заместител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главы Администрации 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- председателю Комитета образования либо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в судебном порядке в соответствии с действующим законодательством Российской Федерации.</w:t>
      </w:r>
    </w:p>
    <w:p w:rsidR="00CC5A81" w:rsidRDefault="00CC5A81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sectPr w:rsidR="004E7448" w:rsidSect="004E7448">
      <w:headerReference w:type="default" r:id="rId13"/>
      <w:footnotePr>
        <w:pos w:val="beneathText"/>
      </w:footnotePr>
      <w:pgSz w:w="11905" w:h="16837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A4" w:rsidRDefault="007852A4">
      <w:r>
        <w:separator/>
      </w:r>
    </w:p>
  </w:endnote>
  <w:endnote w:type="continuationSeparator" w:id="0">
    <w:p w:rsidR="007852A4" w:rsidRDefault="0078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A4" w:rsidRDefault="007852A4">
      <w:r>
        <w:separator/>
      </w:r>
    </w:p>
  </w:footnote>
  <w:footnote w:type="continuationSeparator" w:id="0">
    <w:p w:rsidR="007852A4" w:rsidRDefault="0078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72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C3AB3" w:rsidRPr="00A416C5" w:rsidRDefault="003C3AB3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A416C5">
          <w:rPr>
            <w:rFonts w:ascii="Times New Roman" w:hAnsi="Times New Roman"/>
            <w:sz w:val="22"/>
            <w:szCs w:val="22"/>
          </w:rPr>
          <w:fldChar w:fldCharType="begin"/>
        </w:r>
        <w:r w:rsidRPr="00A416C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/>
            <w:sz w:val="22"/>
            <w:szCs w:val="22"/>
          </w:rPr>
          <w:fldChar w:fldCharType="separate"/>
        </w:r>
        <w:r w:rsidR="00025F9C">
          <w:rPr>
            <w:rFonts w:ascii="Times New Roman" w:hAnsi="Times New Roman"/>
            <w:noProof/>
            <w:sz w:val="22"/>
            <w:szCs w:val="22"/>
          </w:rPr>
          <w:t>6</w:t>
        </w:r>
        <w:r w:rsidRPr="00A416C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C3AB3" w:rsidRDefault="003C3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64AAC8E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8B70D8A0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7146E5AA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58D2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D14AAF9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FD32EDB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98F22706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BEB8523E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8BF835B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E6E0E6DC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70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DCA8DD2E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03"/>
    <w:rsid w:val="000028F6"/>
    <w:rsid w:val="00017F5F"/>
    <w:rsid w:val="00025F9C"/>
    <w:rsid w:val="00032BAF"/>
    <w:rsid w:val="000661D7"/>
    <w:rsid w:val="00082627"/>
    <w:rsid w:val="000B5CCF"/>
    <w:rsid w:val="000C559E"/>
    <w:rsid w:val="000D4F34"/>
    <w:rsid w:val="00116503"/>
    <w:rsid w:val="00120835"/>
    <w:rsid w:val="001213FE"/>
    <w:rsid w:val="0017438B"/>
    <w:rsid w:val="001A1FAE"/>
    <w:rsid w:val="001B0062"/>
    <w:rsid w:val="001D6ADA"/>
    <w:rsid w:val="00203709"/>
    <w:rsid w:val="00207EC7"/>
    <w:rsid w:val="00253B15"/>
    <w:rsid w:val="002A24A0"/>
    <w:rsid w:val="002A2916"/>
    <w:rsid w:val="002C3565"/>
    <w:rsid w:val="002C44CF"/>
    <w:rsid w:val="002F6A41"/>
    <w:rsid w:val="00306836"/>
    <w:rsid w:val="00361150"/>
    <w:rsid w:val="00375138"/>
    <w:rsid w:val="00381792"/>
    <w:rsid w:val="00392875"/>
    <w:rsid w:val="003C3AB3"/>
    <w:rsid w:val="003C4C7C"/>
    <w:rsid w:val="004040E4"/>
    <w:rsid w:val="00412DEE"/>
    <w:rsid w:val="00414F78"/>
    <w:rsid w:val="00442DB4"/>
    <w:rsid w:val="004834AF"/>
    <w:rsid w:val="00483CA2"/>
    <w:rsid w:val="004E7448"/>
    <w:rsid w:val="004F32BF"/>
    <w:rsid w:val="005552B6"/>
    <w:rsid w:val="005A42A7"/>
    <w:rsid w:val="005C0DAF"/>
    <w:rsid w:val="005D54A4"/>
    <w:rsid w:val="00611E79"/>
    <w:rsid w:val="00627943"/>
    <w:rsid w:val="00657FC4"/>
    <w:rsid w:val="006873C0"/>
    <w:rsid w:val="006A1758"/>
    <w:rsid w:val="006B6EFB"/>
    <w:rsid w:val="006F56EB"/>
    <w:rsid w:val="00700C38"/>
    <w:rsid w:val="00701F6B"/>
    <w:rsid w:val="00727D03"/>
    <w:rsid w:val="00732966"/>
    <w:rsid w:val="00734A2C"/>
    <w:rsid w:val="0073689B"/>
    <w:rsid w:val="007852A4"/>
    <w:rsid w:val="0078704D"/>
    <w:rsid w:val="007F6CF9"/>
    <w:rsid w:val="008073D3"/>
    <w:rsid w:val="008B2F1F"/>
    <w:rsid w:val="008C60D7"/>
    <w:rsid w:val="0092006A"/>
    <w:rsid w:val="00946047"/>
    <w:rsid w:val="00983AD0"/>
    <w:rsid w:val="0099428A"/>
    <w:rsid w:val="009A0CC4"/>
    <w:rsid w:val="009A60CC"/>
    <w:rsid w:val="009B1FEF"/>
    <w:rsid w:val="00A07653"/>
    <w:rsid w:val="00A34E4D"/>
    <w:rsid w:val="00A638DB"/>
    <w:rsid w:val="00A803E7"/>
    <w:rsid w:val="00A86695"/>
    <w:rsid w:val="00AA5626"/>
    <w:rsid w:val="00B563D6"/>
    <w:rsid w:val="00B56A06"/>
    <w:rsid w:val="00B9213F"/>
    <w:rsid w:val="00B94862"/>
    <w:rsid w:val="00BC6866"/>
    <w:rsid w:val="00BE47C9"/>
    <w:rsid w:val="00C160C1"/>
    <w:rsid w:val="00C87304"/>
    <w:rsid w:val="00CC5A81"/>
    <w:rsid w:val="00D14FBE"/>
    <w:rsid w:val="00D26FA9"/>
    <w:rsid w:val="00D574F1"/>
    <w:rsid w:val="00D70093"/>
    <w:rsid w:val="00DA04B1"/>
    <w:rsid w:val="00DD621C"/>
    <w:rsid w:val="00E5463F"/>
    <w:rsid w:val="00E55D94"/>
    <w:rsid w:val="00EA54D5"/>
    <w:rsid w:val="00EA76DE"/>
    <w:rsid w:val="00EE52DE"/>
    <w:rsid w:val="00F01283"/>
    <w:rsid w:val="00F20C6F"/>
    <w:rsid w:val="00F35945"/>
    <w:rsid w:val="00F75148"/>
    <w:rsid w:val="00F8265D"/>
    <w:rsid w:val="00F87D82"/>
    <w:rsid w:val="00FB6872"/>
    <w:rsid w:val="00FC20F7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BAD8-7B99-4A2C-A2B8-9B4D345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  <w:uiPriority w:val="99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тандартный"/>
    <w:basedOn w:val="a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  <w:rPr>
      <w:sz w:val="20"/>
    </w:rPr>
  </w:style>
  <w:style w:type="character" w:customStyle="1" w:styleId="af0">
    <w:name w:val="Тема примечания Знак"/>
    <w:basedOn w:val="ae"/>
    <w:link w:val="af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484E21B51F2E4C4572BD8B06928A676C7FBC72D135F4A239B4B598FE6255C246D975EEF1B0E075CBA5A1AEAF17AAFED53DB259F831482A0087FBFh2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9F9C90503B428677DC3BF4AF32872F29CA583749FC665B3F1C1C9D92499E343BA4B3156953685553E136F43ACE22036DD7J8M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5819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4B9294F9CE044BB90C848CC0F4B5A" ma:contentTypeVersion="53" ma:contentTypeDescription="Создание документа." ma:contentTypeScope="" ma:versionID="9e28d174a02421d609d74dbf64d2ba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35e65921f30610cfdcc4124cd02554dd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70E44-9EEE-4C40-BB9F-F175FC31453D}"/>
</file>

<file path=customXml/itemProps2.xml><?xml version="1.0" encoding="utf-8"?>
<ds:datastoreItem xmlns:ds="http://schemas.openxmlformats.org/officeDocument/2006/customXml" ds:itemID="{C4885E40-8459-44BA-A0F9-B7989FA608D7}"/>
</file>

<file path=customXml/itemProps3.xml><?xml version="1.0" encoding="utf-8"?>
<ds:datastoreItem xmlns:ds="http://schemas.openxmlformats.org/officeDocument/2006/customXml" ds:itemID="{16BEE0FA-E4EF-4D0E-9F55-80769FE05924}"/>
</file>

<file path=customXml/itemProps4.xml><?xml version="1.0" encoding="utf-8"?>
<ds:datastoreItem xmlns:ds="http://schemas.openxmlformats.org/officeDocument/2006/customXml" ds:itemID="{A6A16F94-B89B-4319-AF8B-81878264C8B0}"/>
</file>

<file path=customXml/itemProps5.xml><?xml version="1.0" encoding="utf-8"?>
<ds:datastoreItem xmlns:ds="http://schemas.openxmlformats.org/officeDocument/2006/customXml" ds:itemID="{FB44813B-ECCA-450E-82E6-5461154F5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Шпигарева Татьяна Сергеевна</cp:lastModifiedBy>
  <cp:revision>2</cp:revision>
  <cp:lastPrinted>2020-12-09T06:49:00Z</cp:lastPrinted>
  <dcterms:created xsi:type="dcterms:W3CDTF">2020-12-28T12:17:00Z</dcterms:created>
  <dcterms:modified xsi:type="dcterms:W3CDTF">2020-12-28T12:17:00Z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0x01010089F4B9294F9CE044BB90C848CC0F4B5A</vt:lpwstr>
  </property>
</Properties>
</file>