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18" w:rsidRPr="00910D18" w:rsidRDefault="00910D18" w:rsidP="00910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mallCaps/>
          <w:shadow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-529590</wp:posOffset>
            </wp:positionV>
            <wp:extent cx="2552700" cy="2038350"/>
            <wp:effectExtent l="19050" t="0" r="0" b="0"/>
            <wp:wrapTight wrapText="bothSides">
              <wp:wrapPolygon edited="0">
                <wp:start x="-161" y="0"/>
                <wp:lineTo x="-161" y="21398"/>
                <wp:lineTo x="21600" y="21398"/>
                <wp:lineTo x="21600" y="0"/>
                <wp:lineTo x="-161" y="0"/>
              </wp:wrapPolygon>
            </wp:wrapTight>
            <wp:docPr id="1" name="Рисунок 10" descr="Удалённая работа Работа фрилансера Якубова Юлия Arafel Для театра кук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далённая работа Работа фрилансера Якубова Юлия Arafel Для театра кук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18"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  <w:t>Методическая разработка</w:t>
      </w:r>
    </w:p>
    <w:p w:rsidR="00910D18" w:rsidRPr="00910D18" w:rsidRDefault="00910D18" w:rsidP="00910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  <w:t>спортивно – массового мероприятия</w:t>
      </w:r>
    </w:p>
    <w:p w:rsidR="004D0D9C" w:rsidRDefault="00910D18" w:rsidP="00910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  <w:t xml:space="preserve">для мальчиков 7 – </w:t>
      </w:r>
      <w:proofErr w:type="spellStart"/>
      <w:r w:rsidRPr="00910D18"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  <w:t>х</w:t>
      </w:r>
      <w:proofErr w:type="spellEnd"/>
      <w:r w:rsidRPr="00910D18"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  <w:t xml:space="preserve"> классов </w:t>
      </w:r>
    </w:p>
    <w:p w:rsidR="00910D18" w:rsidRPr="00910D18" w:rsidRDefault="00910D18" w:rsidP="00910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mallCaps/>
          <w:shadow/>
          <w:sz w:val="24"/>
          <w:szCs w:val="24"/>
          <w:lang w:eastAsia="ru-RU"/>
        </w:rPr>
        <w:t>«Молодецкие забавы»</w:t>
      </w:r>
    </w:p>
    <w:p w:rsidR="00910D18" w:rsidRDefault="00910D18" w:rsidP="00910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D18" w:rsidRDefault="00910D18" w:rsidP="00910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 учитель физической культуры</w:t>
      </w:r>
    </w:p>
    <w:p w:rsidR="00910D18" w:rsidRPr="00910D18" w:rsidRDefault="00910D18" w:rsidP="00910D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Царёв</w:t>
      </w:r>
    </w:p>
    <w:p w:rsidR="00910D18" w:rsidRDefault="00910D18" w:rsidP="00910D18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и задачи.</w:t>
      </w:r>
    </w:p>
    <w:p w:rsidR="007E74BD" w:rsidRPr="007E74BD" w:rsidRDefault="007E74BD" w:rsidP="000F1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E74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 проведения мероприятия: </w:t>
      </w:r>
      <w:r w:rsidRPr="007E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74B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ропаганда физической культуры и спорта</w:t>
      </w:r>
    </w:p>
    <w:p w:rsidR="007E74BD" w:rsidRPr="007E74BD" w:rsidRDefault="007E74BD" w:rsidP="000F1A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E74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  <w:r w:rsidRPr="007E74B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7E74BD" w:rsidRPr="007E74BD" w:rsidRDefault="0026564D" w:rsidP="000F1A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обучение  учащихся </w:t>
      </w:r>
      <w:r w:rsidR="007E74BD" w:rsidRPr="007E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 здорового образа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74BD" w:rsidRPr="007E74BD" w:rsidRDefault="007E74BD" w:rsidP="000F1A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совершенствование двигательных навыков, укрепление здоровья учащихся</w:t>
      </w:r>
      <w:r w:rsidR="0026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74BD" w:rsidRPr="007E74BD" w:rsidRDefault="007E74BD" w:rsidP="000F1A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коллективизма, товарищества, взаимовыручки, творческого мышления</w:t>
      </w:r>
      <w:r w:rsidR="0026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74BD" w:rsidRPr="007E74BD" w:rsidRDefault="007E74BD" w:rsidP="000F1A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школьников к систематическим занятиям физической культурой и различными видами спорта</w:t>
      </w:r>
      <w:r w:rsidR="00265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AAF" w:rsidRPr="00FE1AAF" w:rsidRDefault="007E74BD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сильнейши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команды лицея по «Президентским состязаниям».</w:t>
      </w: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и сроки проведения.</w:t>
      </w: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«Молодецкие забавы» проводится 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спортивном зале лицея.</w:t>
      </w: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 14 часов.</w:t>
      </w: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Организаторы проведения.</w:t>
      </w: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проведения мероприятия «Молодецкие забавы» осуществляет администрация лицея.</w:t>
      </w: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мероприятия возлагается на учителя физической культуры Царёва В.А.</w:t>
      </w:r>
    </w:p>
    <w:p w:rsidR="00FE1AAF" w:rsidRPr="00FE1AAF" w:rsidRDefault="00FE1AAF" w:rsidP="000F1AB5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4.Требования к участникам.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 5 мальчиков.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должна иметь одинаковую форму и эмблему.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спортивно-массовом мероприятии «Молодецкие забавы» необходимо до 9 февраля 2015 года подать заявку в организационный комитет.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мероприятия.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представление команды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(команду могут представить сами участники или болельщики)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подтягивание в висе на перекладине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 с помощью судьи принимает положение виса хватом сверху.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 0,5 сек. видимое для судьи положение виса.  Не допускается сгибание рук поочередно, рывки ногами или туловищем, перехват руками, остановка при выполнении очередного подтягивания. 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 между повторениями не должна превышать более 3 сек.)</w:t>
      </w:r>
      <w:proofErr w:type="gramEnd"/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сгибание и разгибание рук в упоре лежа (отжимание)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(Исходное положение – 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полу. Голова, туловище и ноги составляют прямую линию. Сгибание рук выполняется до касания грудью платформы, не нарушая прямой линии тела, а разгибание производится до 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подъем туловища из положения лежа на спине</w:t>
      </w:r>
      <w:r w:rsidR="007E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лежа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за 30 сек.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прыжок в длину с места</w:t>
      </w:r>
      <w:r w:rsidR="007E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(Выполняется от линии отталкивания двумя ногами одновременно с махом рук.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прыжка измеряется в сантиметрах от линии отталкивания до ближнего касания ногами или любой частью тела. 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предоставляется три попытки.).</w:t>
      </w:r>
      <w:proofErr w:type="gramEnd"/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наклон вперед из </w:t>
      </w:r>
      <w:proofErr w:type="gramStart"/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proofErr w:type="gramEnd"/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сидя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полу, ступнями ног касается центровой линии, ноги выпрямлены в коленях, ступни вертикальны, расстояние между ними составляет 20 – 30 см, руки вперед, ладони вниз. Выполняется три наклона вперед, на четвертом фиксируется результат касания и фиксации (не мене 2 сек.) кончиков пальцев на разметке. 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ног в коленях не допускается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толчок гири 16 кг</w:t>
      </w:r>
      <w:r w:rsidR="007E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 занимает исходное положение, гиря на плече, по команде судьи начинает поднимать гирю до полного выпрямления руки.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опускает гирю на плечо. 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количество выполненных упражнений.)</w:t>
      </w:r>
      <w:proofErr w:type="gramEnd"/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капитанов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(Оценивается из 10 баллов).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конкурс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вся команда.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из 10 баллов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Определение победителей.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Спортивно-массовое мероприятие «Молодецкие забавы» является лично-командным. В каждом виде соревнований определяется  победитель, командные результаты определяются по наименьшей сумме мест во всех видах программы.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Награждение.</w:t>
      </w:r>
    </w:p>
    <w:p w:rsidR="00FE1AAF" w:rsidRPr="00FE1AAF" w:rsidRDefault="00FE1AAF" w:rsidP="007E74BD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занявший первое место в виде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грамотой. Команды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занявшие призовые места</w:t>
      </w:r>
      <w:r w:rsidR="007E74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дипломами соответствующих степеней.</w:t>
      </w:r>
    </w:p>
    <w:p w:rsidR="00910D18" w:rsidRPr="00910D18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8. Инвентарь и оборудование для проведения  спортивно – массового мероприятия «Молодецкие забавы»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1.Флажки цветные                                                                                  - 40 метров       (оформление спортивного зала)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2.Секундомеры                                                                                       - 4 штуки     (для судейства на станциях)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3.Маты гимнастические                                                                        - 3 штуки        (для обеспечения безопасности  при выполнении заданий)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4.Перекладины навесные                                                                      - 3 штуки            (для выполнения подтягивания)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5.Станок для фиксации сгибания и разгибания рук в упоре на полу  - 1 штука    (для выполнения сгибания и разгибания рук в упоре на полу)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наклона вперед сидя                                                    - 1 штука        (для выполнения наклона вперед сидя)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7.Рулетка                                                                                                 - 1 штука   (для измерения прыжка в длину с места)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8.Скамейки гимнастические                                                                 - 4 (малые) и 6 (большие)         (для команд, зрителей и болельщиков)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9.Колонки акустические                                                                        - 2 штуки              (для музыкального сопровождения)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10.Микрофоны                                                                                        - 2 штуки              (для озвучивания проведения мероприятия)</w:t>
      </w:r>
    </w:p>
    <w:p w:rsidR="00910D18" w:rsidRPr="00FE1AAF" w:rsidRDefault="00910D18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11.Ноутбук                                                                                              - 1штука                              </w:t>
      </w:r>
    </w:p>
    <w:p w:rsidR="00FE1AAF" w:rsidRPr="00910D18" w:rsidRDefault="009F468E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мероприятия</w:t>
      </w:r>
      <w:proofErr w:type="gramStart"/>
      <w:r w:rsidRPr="00910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:</w:t>
      </w:r>
      <w:proofErr w:type="gramEnd"/>
    </w:p>
    <w:p w:rsidR="00F33E87" w:rsidRPr="00910D18" w:rsidRDefault="00F33E87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 xml:space="preserve">Ведущий: </w:t>
      </w:r>
      <w:r w:rsidR="00FE1AAF" w:rsidRPr="00910D18">
        <w:rPr>
          <w:rFonts w:ascii="Times New Roman" w:hAnsi="Times New Roman" w:cs="Times New Roman"/>
          <w:sz w:val="24"/>
          <w:lang w:eastAsia="ru-RU"/>
        </w:rPr>
        <w:t>Кончается масленая неделя, сегодня уже пятница</w:t>
      </w:r>
      <w:r w:rsidRPr="00910D18">
        <w:rPr>
          <w:rFonts w:ascii="Times New Roman" w:hAnsi="Times New Roman" w:cs="Times New Roman"/>
          <w:sz w:val="24"/>
          <w:lang w:eastAsia="ru-RU"/>
        </w:rPr>
        <w:t>,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А в пятницу надо ждать гостей.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Самовар вскипел,  блины – горячие,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Пора бы и гостям придти…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А вот и гости</w:t>
      </w:r>
      <w:proofErr w:type="gramStart"/>
      <w:r w:rsidRPr="00910D18">
        <w:rPr>
          <w:rFonts w:ascii="Times New Roman" w:hAnsi="Times New Roman" w:cs="Times New Roman"/>
          <w:sz w:val="24"/>
          <w:lang w:eastAsia="ru-RU"/>
        </w:rPr>
        <w:t xml:space="preserve"> !</w:t>
      </w:r>
      <w:proofErr w:type="gramEnd"/>
    </w:p>
    <w:p w:rsidR="00FE1AAF" w:rsidRPr="00910D18" w:rsidRDefault="00FE1AAF" w:rsidP="00910D18">
      <w:pPr>
        <w:pStyle w:val="a7"/>
        <w:rPr>
          <w:rFonts w:ascii="Times New Roman" w:hAnsi="Times New Roman" w:cs="Times New Roman"/>
          <w:i/>
          <w:sz w:val="24"/>
          <w:lang w:eastAsia="ru-RU"/>
        </w:rPr>
      </w:pPr>
      <w:r w:rsidRPr="00910D18">
        <w:rPr>
          <w:rFonts w:ascii="Times New Roman" w:hAnsi="Times New Roman" w:cs="Times New Roman"/>
          <w:i/>
          <w:sz w:val="24"/>
          <w:lang w:eastAsia="ru-RU"/>
        </w:rPr>
        <w:lastRenderedPageBreak/>
        <w:t>Команды под музыкальное сопровождение входят в спортивный зал.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Ведущий представляет команды (классы).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i/>
          <w:sz w:val="24"/>
          <w:lang w:eastAsia="ru-RU"/>
        </w:rPr>
      </w:pPr>
      <w:r w:rsidRPr="00910D18">
        <w:rPr>
          <w:rFonts w:ascii="Times New Roman" w:hAnsi="Times New Roman" w:cs="Times New Roman"/>
          <w:i/>
          <w:sz w:val="24"/>
          <w:lang w:eastAsia="ru-RU"/>
        </w:rPr>
        <w:t>Команды под руководством судей садятся на отведенные места.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 xml:space="preserve">Ведущий: Ой, Масленица, </w:t>
      </w:r>
      <w:proofErr w:type="spellStart"/>
      <w:r w:rsidRPr="00910D18">
        <w:rPr>
          <w:rFonts w:ascii="Times New Roman" w:hAnsi="Times New Roman" w:cs="Times New Roman"/>
          <w:sz w:val="24"/>
          <w:lang w:eastAsia="ru-RU"/>
        </w:rPr>
        <w:t>протянися</w:t>
      </w:r>
      <w:proofErr w:type="spellEnd"/>
      <w:r w:rsidRPr="00910D18">
        <w:rPr>
          <w:rFonts w:ascii="Times New Roman" w:hAnsi="Times New Roman" w:cs="Times New Roman"/>
          <w:sz w:val="24"/>
          <w:lang w:eastAsia="ru-RU"/>
        </w:rPr>
        <w:t>!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 xml:space="preserve">Ты, за дуб, за колоду </w:t>
      </w:r>
      <w:proofErr w:type="spellStart"/>
      <w:r w:rsidRPr="00910D18">
        <w:rPr>
          <w:rFonts w:ascii="Times New Roman" w:hAnsi="Times New Roman" w:cs="Times New Roman"/>
          <w:sz w:val="24"/>
          <w:lang w:eastAsia="ru-RU"/>
        </w:rPr>
        <w:t>зацепися</w:t>
      </w:r>
      <w:proofErr w:type="spellEnd"/>
      <w:r w:rsidRPr="00910D18">
        <w:rPr>
          <w:rFonts w:ascii="Times New Roman" w:hAnsi="Times New Roman" w:cs="Times New Roman"/>
          <w:sz w:val="24"/>
          <w:lang w:eastAsia="ru-RU"/>
        </w:rPr>
        <w:t>!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 xml:space="preserve">Ой, сказали – нашей Масленице 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Семь годков.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А всего у Масленицы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Семь деньков.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Ой, Масленица – обманщица!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Обманула, провела,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Нагуляться не дала!</w:t>
      </w:r>
    </w:p>
    <w:p w:rsidR="00FE1AAF" w:rsidRPr="00910D18" w:rsidRDefault="00F33E87" w:rsidP="00910D18">
      <w:pPr>
        <w:pStyle w:val="a7"/>
        <w:rPr>
          <w:rFonts w:ascii="Times New Roman" w:hAnsi="Times New Roman" w:cs="Times New Roman"/>
          <w:i/>
          <w:sz w:val="24"/>
          <w:lang w:eastAsia="ru-RU"/>
        </w:rPr>
      </w:pPr>
      <w:r w:rsidRPr="00910D18">
        <w:rPr>
          <w:rFonts w:ascii="Times New Roman" w:hAnsi="Times New Roman" w:cs="Times New Roman"/>
          <w:i/>
          <w:sz w:val="24"/>
          <w:lang w:eastAsia="ru-RU"/>
        </w:rPr>
        <w:t>Ведущий</w:t>
      </w:r>
      <w:r w:rsidR="00FE1AAF" w:rsidRPr="00910D18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Pr="00910D18">
        <w:rPr>
          <w:rFonts w:ascii="Times New Roman" w:hAnsi="Times New Roman" w:cs="Times New Roman"/>
          <w:i/>
          <w:sz w:val="24"/>
          <w:lang w:eastAsia="ru-RU"/>
        </w:rPr>
        <w:t>п</w:t>
      </w:r>
      <w:r w:rsidR="00FE1AAF" w:rsidRPr="00910D18">
        <w:rPr>
          <w:rFonts w:ascii="Times New Roman" w:hAnsi="Times New Roman" w:cs="Times New Roman"/>
          <w:i/>
          <w:sz w:val="24"/>
          <w:lang w:eastAsia="ru-RU"/>
        </w:rPr>
        <w:t>риглашает капитанов получить маршрутные карты.</w:t>
      </w:r>
    </w:p>
    <w:p w:rsidR="00FE1AAF" w:rsidRPr="00910D18" w:rsidRDefault="001C7450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Затем команды представляют название, девиз, эмблему. Командир сдаёт рапорт о готовности к началу соревнований.</w:t>
      </w:r>
      <w:r w:rsidR="00FE1AAF" w:rsidRPr="00910D18">
        <w:rPr>
          <w:rFonts w:ascii="Times New Roman" w:hAnsi="Times New Roman" w:cs="Times New Roman"/>
          <w:sz w:val="24"/>
          <w:lang w:eastAsia="ru-RU"/>
        </w:rPr>
        <w:t xml:space="preserve"> По окончании представления команд ведущий (главный судья) представляет судей на станциях.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Ведущий: Эй, ребята – молодцы,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Озорные удальцы</w:t>
      </w:r>
      <w:r w:rsidR="001C7450" w:rsidRPr="00910D18">
        <w:rPr>
          <w:rFonts w:ascii="Times New Roman" w:hAnsi="Times New Roman" w:cs="Times New Roman"/>
          <w:sz w:val="24"/>
          <w:lang w:eastAsia="ru-RU"/>
        </w:rPr>
        <w:t>!</w:t>
      </w:r>
    </w:p>
    <w:p w:rsidR="00FE1AAF" w:rsidRPr="00910D18" w:rsidRDefault="00FE1AAF" w:rsidP="00910D18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910D18">
        <w:rPr>
          <w:rFonts w:ascii="Times New Roman" w:hAnsi="Times New Roman" w:cs="Times New Roman"/>
          <w:sz w:val="24"/>
          <w:lang w:eastAsia="ru-RU"/>
        </w:rPr>
        <w:t>Выходите удаль и сноровку показать.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денек веселый скоротать!</w:t>
      </w:r>
    </w:p>
    <w:p w:rsidR="00FE1AAF" w:rsidRPr="001C7450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по команде судей начинаю</w:t>
      </w:r>
      <w:r w:rsidR="008E5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выполнять задания на станциях: 1. « Толчок гири», 2.</w:t>
      </w:r>
      <w:r w:rsidR="007E7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8E5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Прыжок в длину с места» 3.»</w:t>
      </w:r>
      <w:proofErr w:type="gramStart"/>
      <w:r w:rsidR="008E5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</w:t>
      </w:r>
      <w:proofErr w:type="gramEnd"/>
      <w:r w:rsidR="008E5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вперед сидя», 4 «Поднимание туловища из положения лежа на спине», 5. «</w:t>
      </w:r>
      <w:r w:rsidR="007E7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Сгибание и разгибание рук в упоре на полу», 6. «Подтягивание на перекладине».</w:t>
      </w:r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После выполнения задания на одной станции организованно переходят на следующую станцию, </w:t>
      </w:r>
      <w:proofErr w:type="gramStart"/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</w:t>
      </w:r>
      <w:proofErr w:type="gramEnd"/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маршрутной карты.</w:t>
      </w:r>
    </w:p>
    <w:p w:rsid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Пока ребята – удальцы зарабатывают призовые очки, мы с болельщиками поиграем в игру «Летает – не летает».</w:t>
      </w:r>
    </w:p>
    <w:p w:rsidR="001C7450" w:rsidRPr="001C7450" w:rsidRDefault="001C7450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 игру.</w:t>
      </w:r>
    </w:p>
    <w:p w:rsidR="00FE1AAF" w:rsidRPr="001C7450" w:rsidRDefault="001C7450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осмотрим, какие вы внимательные. </w:t>
      </w:r>
      <w:proofErr w:type="gramStart"/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называю предмет, если он может летать, то вы говорите слово «летит» и поднимаете руки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вверх, а если не может летать  - 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молчите и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поднимайте (Ведущий называет слова, например: с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комар 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Самые активные болельщики получают приз.</w:t>
      </w:r>
    </w:p>
    <w:p w:rsidR="00FE1AAF" w:rsidRPr="001C7450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прохождении участниками двух конкурсов жюри подводит предварительные итоги.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Внимание</w:t>
      </w:r>
      <w:r w:rsidR="001C7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команды!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4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предстоит выполнить задания на трех станциях. По команде «Марш»! начинаем выполнять задания.</w:t>
      </w:r>
    </w:p>
    <w:p w:rsidR="001C7450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7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команде ведущего «Марш»! команды начинают выполнять задания.</w:t>
      </w:r>
    </w:p>
    <w:p w:rsidR="00FE1AAF" w:rsidRPr="001C7450" w:rsidRDefault="001C7450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заканчивают выполнять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проводит викторину среди болельщиков.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1C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03BB" w:rsidRDefault="001F03BB" w:rsidP="001F03BB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Что является символом Олимпийских игр? </w:t>
      </w:r>
      <w:proofErr w:type="gramStart"/>
      <w:r w:rsidR="008E5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 олимпийским символам относятся флаг (кольца), гимн, клятва, лозунг, медали, огонь, оливковая ветвь, салют, талисманы, эмблема.</w:t>
      </w:r>
      <w:r w:rsidR="008E5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F0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proofErr w:type="gramEnd"/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главный лозунг Олимпийцев? (быстрее, выше, сильнее)</w:t>
      </w:r>
      <w:r w:rsidRPr="001F0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 изображено на Олимпийском флаге? (5 колец)</w:t>
      </w:r>
      <w:r w:rsidRPr="001F0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обозначают переплетённые олимпийские кольца? (синий - Европа, зеленый - Австралия, желтый - Азия, красный - Америка, черный - Африка)</w:t>
      </w:r>
      <w:r w:rsidRPr="001F0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proofErr w:type="gramEnd"/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называли спортсменов, которые несли факел? (</w:t>
      </w:r>
      <w:proofErr w:type="spellStart"/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факелоносцы</w:t>
      </w:r>
      <w:proofErr w:type="spellEnd"/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F0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 честь, какого бога проводились Олимпийские игры? (Зевса)</w:t>
      </w:r>
      <w:r w:rsidRPr="001F0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 часто проходят Олимпийские игры? (один раз в четыре года)</w:t>
      </w:r>
      <w:r w:rsidRPr="001F0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Как в древности называли участников игр? (</w:t>
      </w:r>
      <w:proofErr w:type="spellStart"/>
      <w:r w:rsidRPr="001F0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олимпионики</w:t>
      </w:r>
      <w:proofErr w:type="spellEnd"/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5AB7" w:rsidRPr="00FE1AAF" w:rsidRDefault="001F03BB" w:rsidP="008E5AB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.Почему в Англии в 1858 году игрокам перед футбольным матчем выдавали золотые монеты</w:t>
      </w:r>
      <w:proofErr w:type="gramStart"/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E5A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E5AB7" w:rsidRPr="008E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AB7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играли ногами, а не руками.</w:t>
      </w:r>
      <w:r w:rsidR="008E5A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1AAF" w:rsidRPr="001F03BB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1F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правильные ответы болельщики получают призы.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омандам </w:t>
      </w:r>
      <w:r w:rsidR="001F03BB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пройти 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две станции.</w:t>
      </w:r>
    </w:p>
    <w:p w:rsidR="00FE1AAF" w:rsidRPr="00FE1AAF" w:rsidRDefault="001F03BB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итоги предыдущих конкурсов.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Объявляется 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капитанов.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это соревнование называлось «цыганская борьба», а сейчас </w:t>
      </w:r>
      <w:proofErr w:type="gram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масс-реслинг</w:t>
      </w:r>
      <w:proofErr w:type="gram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AAF" w:rsidRPr="00FE1AAF" w:rsidRDefault="001F03BB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конкурса: 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капитан выбирает себе соперника для борьбы. Для того чтобы стать 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AAF"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выиграть у всех соперников (капитанов).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Наступает заключительный конкурс для команд – это теоретическое задание.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получают вопросники и по команде ведущего начинают отвечать на вопросы-тесты. (Олимпийские игры, физиче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культура, здоровье и т.д.).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Подходит к концу наше мероприятие. Жюри занимается подведением итогов, а мы проведем конкурс 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болельщиков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конкурс «На лучшую поддержку команды» (Плакаты, </w:t>
      </w:r>
      <w:proofErr w:type="spellStart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речёвки</w:t>
      </w:r>
      <w:proofErr w:type="spellEnd"/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представление участников команд и т.д.).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председателю жюри.</w:t>
      </w:r>
    </w:p>
    <w:p w:rsidR="00FE1AAF" w:rsidRPr="001F03BB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0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жюри  объявляет итоги соревнований.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 и ведущий (главный судья) проводят награждение команд. Команды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занявшие 1, 2, 3 места награждают дипломами соответствующих степеней, команда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занявшая 4 место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награждается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грамотой за участие в соревнованиях. В каждом конкурсе так же награждается победитель.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Очень рад за вас сегодня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совет такой вам дам –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Занимайтесь физкультурой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и вечерам!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праздник наш веселый</w:t>
      </w:r>
    </w:p>
    <w:p w:rsidR="00FE1AAF" w:rsidRDefault="001F03BB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вас от души!</w:t>
      </w:r>
    </w:p>
    <w:p w:rsidR="001F03BB" w:rsidRDefault="001F03BB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 забавах молодецких </w:t>
      </w:r>
    </w:p>
    <w:p w:rsidR="001F03BB" w:rsidRPr="00FE1AAF" w:rsidRDefault="001F03BB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очень хороши!</w:t>
      </w:r>
    </w:p>
    <w:p w:rsidR="00FE1AAF" w:rsidRPr="00FE1AAF" w:rsidRDefault="00FE1AAF" w:rsidP="00F33E87">
      <w:pPr>
        <w:spacing w:before="120" w:after="1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="001F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соревнований совершает круг почета под фанфары и аплодисменты болельщиков и зрителей.</w:t>
      </w:r>
    </w:p>
    <w:p w:rsidR="00FE1AAF" w:rsidRPr="00910D18" w:rsidRDefault="00FE1AAF" w:rsidP="00910D18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 судейской коллегии</w:t>
      </w:r>
      <w:r w:rsidR="00910D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0D1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спортивно – массового мероприятия «</w:t>
      </w:r>
      <w:r w:rsidRPr="00910D1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Молодецкие забавы</w:t>
      </w:r>
      <w:r w:rsidRPr="00910D1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90"/>
        <w:gridCol w:w="1959"/>
        <w:gridCol w:w="4761"/>
      </w:tblGrid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спорных вопросах, руководит работой судей на станциях</w:t>
            </w:r>
          </w:p>
        </w:tc>
      </w:tr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на станциях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судейство на станции. Фиксируют результаты участников</w:t>
            </w:r>
          </w:p>
        </w:tc>
      </w:tr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мероприятие, объявляет конкурсы, дает информацию. Проводит конкурсы с болельщиками.</w:t>
            </w:r>
          </w:p>
        </w:tc>
      </w:tr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работой членов жюри. Подводит окончательный итог мероприятия. Проводит награждение.</w:t>
            </w:r>
          </w:p>
        </w:tc>
      </w:tr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сводный прокол соревнований, считают очки.</w:t>
            </w:r>
          </w:p>
        </w:tc>
      </w:tr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информацию в жюри от судей на станциях. Помогают в оформлении места проведения мероприятия.</w:t>
            </w:r>
          </w:p>
        </w:tc>
      </w:tr>
      <w:tr w:rsidR="00FE1AAF" w:rsidRPr="00FE1AAF" w:rsidTr="00910D18">
        <w:tc>
          <w:tcPr>
            <w:tcW w:w="0" w:type="auto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музыкальным оформлением</w:t>
            </w:r>
          </w:p>
        </w:tc>
        <w:tc>
          <w:tcPr>
            <w:tcW w:w="195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1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фонограмму,  отвечает за работу микрофонов.</w:t>
            </w:r>
          </w:p>
        </w:tc>
      </w:tr>
    </w:tbl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Сводный 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соревнований «Молодецкие забавы» среди 7-х классов.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1417"/>
        <w:gridCol w:w="1276"/>
        <w:gridCol w:w="1134"/>
        <w:gridCol w:w="992"/>
        <w:gridCol w:w="992"/>
        <w:gridCol w:w="851"/>
        <w:gridCol w:w="709"/>
        <w:gridCol w:w="708"/>
        <w:gridCol w:w="567"/>
      </w:tblGrid>
      <w:tr w:rsidR="00FE1AAF" w:rsidRPr="00910D18" w:rsidTr="00910D18">
        <w:trPr>
          <w:trHeight w:val="651"/>
        </w:trPr>
        <w:tc>
          <w:tcPr>
            <w:tcW w:w="567" w:type="dxa"/>
            <w:vMerge w:val="restart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№п\</w:t>
            </w:r>
            <w:proofErr w:type="gramStart"/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(команда)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испытаний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конкурс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капитанов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команды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910D18" w:rsidRPr="00910D18" w:rsidTr="00910D18">
        <w:trPr>
          <w:trHeight w:val="682"/>
        </w:trPr>
        <w:tc>
          <w:tcPr>
            <w:tcW w:w="567" w:type="dxa"/>
            <w:vMerge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в висе на перекладине</w:t>
            </w:r>
          </w:p>
        </w:tc>
        <w:tc>
          <w:tcPr>
            <w:tcW w:w="141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276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полу</w:t>
            </w: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туловища из </w:t>
            </w:r>
            <w:proofErr w:type="gramStart"/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на спине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сидя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Толчок гири 16 кг</w:t>
            </w:r>
          </w:p>
        </w:tc>
        <w:tc>
          <w:tcPr>
            <w:tcW w:w="851" w:type="dxa"/>
            <w:vMerge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D18" w:rsidRPr="00910D18" w:rsidTr="00910D18">
        <w:trPr>
          <w:trHeight w:val="1046"/>
        </w:trPr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7»А»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41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9.05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276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851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910D18" w:rsidRPr="00910D18" w:rsidTr="00910D18">
        <w:trPr>
          <w:trHeight w:val="1031"/>
        </w:trPr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7»Б»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41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276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10D18" w:rsidRPr="00910D18" w:rsidTr="00910D18">
        <w:trPr>
          <w:trHeight w:val="1046"/>
        </w:trPr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7»В»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41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276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1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910D18" w:rsidRPr="00910D18" w:rsidTr="00910D18">
        <w:trPr>
          <w:trHeight w:val="1046"/>
        </w:trPr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7»Г»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41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10.64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276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134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E1AAF" w:rsidRPr="00910D18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судья:______________ В.А. Царёв                                 Главный секретарь _______________Трифонова Мария                                                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Соревнований среди 7-х классов  «Молодецкие забавы»  7»Б» класс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Толчок гири </w:t>
      </w:r>
      <w:r w:rsidRPr="00910D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11.02.2015 год.</w:t>
      </w:r>
    </w:p>
    <w:tbl>
      <w:tblPr>
        <w:tblW w:w="0" w:type="auto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5B7090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5B7090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 Женя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5B7090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5B7090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Семен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5B7090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5B7090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Травкин Антон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5B7090">
        <w:trPr>
          <w:jc w:val="center"/>
        </w:trPr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7»Б» класс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Прыжок в длину с места</w:t>
      </w: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11.02.2015 год.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 Женя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Семен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Травкин Антон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910D18" w:rsidRDefault="00910D18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7»Б» класс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Наклон</w:t>
      </w:r>
      <w:proofErr w:type="gramEnd"/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вперед сидя</w:t>
      </w: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11.02.2015 год.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 Женя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Семен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Травкин Антон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7»Б» класс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Поднимание туловища из </w:t>
      </w:r>
      <w:proofErr w:type="gramStart"/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proofErr w:type="gramEnd"/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лежа на спине</w:t>
      </w: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11.02.2015 год.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 Женя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Семен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Травкин Антон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7»Б» класс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Сгибание и разгибание рук в упоре на полу</w:t>
      </w: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 Женя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Семен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Травкин Антон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7»Б» класс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Подтягивание на перекладине</w:t>
      </w: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11.02.2015 год.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 Женя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Семен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Травкин Антон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7»А» класс</w:t>
      </w:r>
    </w:p>
    <w:p w:rsidR="00FE1AAF" w:rsidRPr="00910D18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Подтягивание на перекладине</w:t>
      </w:r>
      <w:r w:rsidRPr="009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11.02.2015 год.</w:t>
      </w:r>
    </w:p>
    <w:tbl>
      <w:tblPr>
        <w:tblW w:w="0" w:type="auto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Барбакадзе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Пегов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Коля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Алексей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ШахбановМурад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910D18">
        <w:trPr>
          <w:jc w:val="center"/>
        </w:trPr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0" w:rsidRPr="00FE1AAF" w:rsidRDefault="005B7090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7»А»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Сгибание и разгибание рук в упоре на полу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Барбакадзе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Пегов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Коля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Алексей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ШахбановМурад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7»А»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Поднимание туловища из </w:t>
      </w:r>
      <w:proofErr w:type="gramStart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proofErr w:type="gramEnd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лежа на спине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Барбакадзе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Пегов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Коля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Алексей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ШахбановМурад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7»А»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Наклон</w:t>
      </w:r>
      <w:proofErr w:type="gramEnd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вперед сидя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Барбакадзе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Пегов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Коля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Алексей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ШахбановМурад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7»А»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Прыжок в длину с места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Барбакадзе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Пегов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Коля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Алексей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ШахбановМурад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7»А»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Толчок гири 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Барбакадзе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Пегов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Коля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Алексей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ШахбановМурад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7»В»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Подтягивание на перекладине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132DCE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132DCE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Магомед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Кирилл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Даниил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7»В»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Сгибание и разгибание рук в упоре на полу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11.02.2015 год.</w:t>
      </w:r>
    </w:p>
    <w:tbl>
      <w:tblPr>
        <w:tblW w:w="0" w:type="auto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132DCE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132DCE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Магомед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Кирилл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rPr>
          <w:jc w:val="center"/>
        </w:trPr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Даниил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132DCE">
        <w:trPr>
          <w:jc w:val="center"/>
        </w:trPr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7»В»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Поднимание туловища из </w:t>
      </w:r>
      <w:proofErr w:type="gramStart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proofErr w:type="gramEnd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лежа на спине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Магомед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Кирилл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Даниил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7»В»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Наклон</w:t>
      </w:r>
      <w:proofErr w:type="gramEnd"/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вперед сидя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Магомед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Кирилл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Даниил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7»В»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Прыжок в длину с места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Магомед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Кирилл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Даниил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среди 7-х классов  «Молодецкие забавы»  7»В» класс</w:t>
      </w:r>
    </w:p>
    <w:p w:rsidR="00FE1AAF" w:rsidRPr="00132DCE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Толчок гири </w:t>
      </w:r>
      <w:r w:rsidRPr="0013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11.02.2015 год.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734"/>
        <w:gridCol w:w="1275"/>
        <w:gridCol w:w="1276"/>
        <w:gridCol w:w="1277"/>
      </w:tblGrid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 Магомед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</w:t>
            </w: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Кирилл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769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</w:t>
            </w:r>
            <w:proofErr w:type="spellEnd"/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Даниил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AF" w:rsidRPr="00FE1AAF" w:rsidTr="00F33E87">
        <w:tc>
          <w:tcPr>
            <w:tcW w:w="4503" w:type="dxa"/>
            <w:gridSpan w:val="2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1275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E1AAF" w:rsidRPr="00FE1AAF" w:rsidRDefault="00FE1AAF" w:rsidP="00FE1AAF">
            <w:pPr>
              <w:spacing w:before="12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Судья:_____________________________________________________________</w:t>
      </w:r>
    </w:p>
    <w:p w:rsidR="00FE1AAF" w:rsidRPr="00FE1AAF" w:rsidRDefault="00FE1AAF" w:rsidP="00FE1AAF">
      <w:pPr>
        <w:spacing w:before="120" w:after="1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132DCE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Маршрутная карта  7 «</w:t>
      </w:r>
      <w:r w:rsidR="00FE1AAF" w:rsidRPr="00FE1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____» класс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1.Подтягивание на перекладине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2.Наклон вперед сидя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3.Толчок гири 16 кг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4.Прыжок в длину с места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5.Сгибание и разгибание рук в упоре на полу (отжимание)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6.Поднимание туловища из </w:t>
      </w:r>
      <w:proofErr w:type="gramStart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7090" w:rsidRDefault="005B7090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AAF" w:rsidRPr="00FE1AAF" w:rsidRDefault="00132DCE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Маршрутная карта   7 «</w:t>
      </w:r>
      <w:r w:rsidR="00FE1AAF" w:rsidRPr="00FE1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____» класс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1.Сгибание и разгибание рук в упоре на полу (отжимание)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2.Поднимание туловища из </w:t>
      </w:r>
      <w:proofErr w:type="gramStart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3.Наклон вперед сидя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4.Подтягивание на перекладине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5.Прыжок в длину с места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6.Толчок гири 16 кг</w:t>
      </w:r>
    </w:p>
    <w:p w:rsidR="00132DCE" w:rsidRDefault="00132DCE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1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Маршрутная карта   7 «____» класс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1.Поднимание туловища из </w:t>
      </w:r>
      <w:proofErr w:type="gramStart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2.Подтягивание на перекладине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3.Прыжок в длину с места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4.Сгибание и разгибание рук в упоре на полу (отжимание)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5.Толчок гири 16 кг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6.Наклон вперед сидя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132DCE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Маршрутная карта  7 «</w:t>
      </w:r>
      <w:r w:rsidR="00FE1AAF" w:rsidRPr="00FE1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____» класс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1.Толчок гири 16 кг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2.Наклон вперед сидя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3.Подтягивание на перекладине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4.Прыжок в длину с места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5.Поднимание туловища из </w:t>
      </w:r>
      <w:proofErr w:type="gramStart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</w:t>
      </w:r>
    </w:p>
    <w:p w:rsidR="00FE1AAF" w:rsidRPr="00FE1AAF" w:rsidRDefault="00FE1AAF" w:rsidP="00FE1AAF">
      <w:pPr>
        <w:spacing w:before="120" w:after="1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F">
        <w:rPr>
          <w:rFonts w:ascii="Times New Roman" w:eastAsia="Times New Roman" w:hAnsi="Times New Roman" w:cs="Times New Roman"/>
          <w:sz w:val="28"/>
          <w:szCs w:val="28"/>
          <w:lang w:eastAsia="ru-RU"/>
        </w:rPr>
        <w:t>6.Сгибание и разгибание рук в упоре на полу</w:t>
      </w:r>
      <w:bookmarkStart w:id="0" w:name="_GoBack"/>
      <w:bookmarkEnd w:id="0"/>
    </w:p>
    <w:sectPr w:rsidR="00FE1AAF" w:rsidRPr="00FE1AAF" w:rsidSect="005B7090">
      <w:pgSz w:w="11906" w:h="16838"/>
      <w:pgMar w:top="993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33D1"/>
    <w:multiLevelType w:val="multilevel"/>
    <w:tmpl w:val="8FE6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753F"/>
    <w:rsid w:val="000F1AB5"/>
    <w:rsid w:val="00132DCE"/>
    <w:rsid w:val="001C7450"/>
    <w:rsid w:val="001F03BB"/>
    <w:rsid w:val="0026564D"/>
    <w:rsid w:val="002C3951"/>
    <w:rsid w:val="002D5227"/>
    <w:rsid w:val="00340707"/>
    <w:rsid w:val="004D0D9C"/>
    <w:rsid w:val="005B7090"/>
    <w:rsid w:val="007E74BD"/>
    <w:rsid w:val="008E5AB7"/>
    <w:rsid w:val="00910D18"/>
    <w:rsid w:val="00921326"/>
    <w:rsid w:val="009F468E"/>
    <w:rsid w:val="00AA0A5B"/>
    <w:rsid w:val="00C80405"/>
    <w:rsid w:val="00C8378F"/>
    <w:rsid w:val="00CE753F"/>
    <w:rsid w:val="00ED3C4F"/>
    <w:rsid w:val="00F33E87"/>
    <w:rsid w:val="00F96AE5"/>
    <w:rsid w:val="00FE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E1A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E1AA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unhideWhenUsed/>
    <w:rsid w:val="00FE1AAF"/>
  </w:style>
  <w:style w:type="character" w:customStyle="1" w:styleId="c3">
    <w:name w:val="c3"/>
    <w:basedOn w:val="a0"/>
    <w:rsid w:val="002D5227"/>
  </w:style>
  <w:style w:type="paragraph" w:styleId="a6">
    <w:name w:val="List Paragraph"/>
    <w:basedOn w:val="a"/>
    <w:uiPriority w:val="34"/>
    <w:qFormat/>
    <w:rsid w:val="000F1AB5"/>
    <w:pPr>
      <w:ind w:left="720"/>
      <w:contextualSpacing/>
    </w:pPr>
  </w:style>
  <w:style w:type="paragraph" w:styleId="a7">
    <w:name w:val="No Spacing"/>
    <w:uiPriority w:val="1"/>
    <w:qFormat/>
    <w:rsid w:val="00910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E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E1A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E1AA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unhideWhenUsed/>
    <w:rsid w:val="00FE1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AWJJH2MPE6E2-599165591-127</_dlc_DocId>
    <_dlc_DocIdUrl xmlns="4a252ca3-5a62-4c1c-90a6-29f4710e47f8">
      <Url>http://edu-sps.koiro.local/Kostroma_EDU/Kos-Sch-41/zakon/_layouts/15/DocIdRedir.aspx?ID=AWJJH2MPE6E2-599165591-127</Url>
      <Description>AWJJH2MPE6E2-599165591-127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1C594-B7F7-4A87-AD8C-1848F151C0C5}"/>
</file>

<file path=customXml/itemProps2.xml><?xml version="1.0" encoding="utf-8"?>
<ds:datastoreItem xmlns:ds="http://schemas.openxmlformats.org/officeDocument/2006/customXml" ds:itemID="{63744E24-CF2B-4815-9241-218DABFC71D2}"/>
</file>

<file path=customXml/itemProps3.xml><?xml version="1.0" encoding="utf-8"?>
<ds:datastoreItem xmlns:ds="http://schemas.openxmlformats.org/officeDocument/2006/customXml" ds:itemID="{F4A15E14-CD0A-4FD8-A933-28F8651BD0AE}"/>
</file>

<file path=customXml/itemProps4.xml><?xml version="1.0" encoding="utf-8"?>
<ds:datastoreItem xmlns:ds="http://schemas.openxmlformats.org/officeDocument/2006/customXml" ds:itemID="{9AD45611-3FC3-4988-AF70-B543172BE32E}"/>
</file>

<file path=customXml/itemProps5.xml><?xml version="1.0" encoding="utf-8"?>
<ds:datastoreItem xmlns:ds="http://schemas.openxmlformats.org/officeDocument/2006/customXml" ds:itemID="{0DB08406-0B2F-42FE-8539-9B3F024A1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Лицей 41</cp:lastModifiedBy>
  <cp:revision>14</cp:revision>
  <dcterms:created xsi:type="dcterms:W3CDTF">2015-02-24T17:16:00Z</dcterms:created>
  <dcterms:modified xsi:type="dcterms:W3CDTF">2015-02-26T08:53:00Z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37e3a09e-e633-4bba-a6cc-ffdaf0712d0d</vt:lpwstr>
  </property>
</Properties>
</file>