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8F" w:rsidRDefault="0032468F" w:rsidP="003246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мобильного этикета</w:t>
      </w:r>
    </w:p>
    <w:p w:rsidR="0032468F" w:rsidRDefault="0032468F" w:rsidP="0032468F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(информационно-просветительские материалы для</w:t>
      </w:r>
      <w:proofErr w:type="gramEnd"/>
    </w:p>
    <w:p w:rsidR="0032468F" w:rsidRDefault="0032468F" w:rsidP="003246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обучающихся и родителей (законных представителей)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мобильного телефона стало настолько массовым явлением, что потребовало регламентации, поэтому в 2006 году была создана Хартия мобильного этикета, принятая всеми операторами мобильной связи. Конечно, все 10 правил использования сотового телефона в ней носят рекомендательный характер, однако их игнорирование или незнание – дурной тон для современного человека.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Первая статья гласит о том, что любой человек свободен в использовании мобильных устрой</w:t>
      </w:r>
      <w:proofErr w:type="gramStart"/>
      <w:r>
        <w:rPr>
          <w:sz w:val="28"/>
          <w:szCs w:val="28"/>
        </w:rPr>
        <w:t>ств св</w:t>
      </w:r>
      <w:proofErr w:type="gramEnd"/>
      <w:r>
        <w:rPr>
          <w:sz w:val="28"/>
          <w:szCs w:val="28"/>
        </w:rPr>
        <w:t xml:space="preserve">язи, но только в той мере, пока не ущемляет и не ограничивает чужую свободу. На закреплении понятия «ограничение чужих свобод» основаны девять основных статей Хартии, которые условно можно разделить на три группы. </w:t>
      </w:r>
    </w:p>
    <w:p w:rsidR="0032468F" w:rsidRDefault="0032468F" w:rsidP="0032468F">
      <w:pPr>
        <w:pStyle w:val="Default"/>
        <w:spacing w:after="4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Существуют три строгих запрета, связанных с безопасностью граждан: </w:t>
      </w:r>
    </w:p>
    <w:p w:rsidR="0032468F" w:rsidRDefault="0032468F" w:rsidP="0032468F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 на использование мобильных устройств в летательных аппаратах и медицинских учреждениях; </w:t>
      </w:r>
    </w:p>
    <w:p w:rsidR="0032468F" w:rsidRDefault="0032468F" w:rsidP="0032468F">
      <w:pPr>
        <w:pStyle w:val="Default"/>
        <w:spacing w:after="48"/>
        <w:rPr>
          <w:sz w:val="28"/>
          <w:szCs w:val="28"/>
        </w:rPr>
      </w:pPr>
      <w:r>
        <w:rPr>
          <w:sz w:val="28"/>
          <w:szCs w:val="28"/>
        </w:rPr>
        <w:t xml:space="preserve"> на использование чужих мобильных устройств без разрешения их владельцев; </w:t>
      </w:r>
    </w:p>
    <w:p w:rsidR="0032468F" w:rsidRDefault="0032468F" w:rsidP="003246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для любых официальных организаций на распространение информации о владельцах мобильных устройств. </w:t>
      </w:r>
    </w:p>
    <w:p w:rsidR="0032468F" w:rsidRDefault="0032468F" w:rsidP="0032468F">
      <w:pPr>
        <w:pStyle w:val="Default"/>
        <w:rPr>
          <w:sz w:val="28"/>
          <w:szCs w:val="28"/>
        </w:rPr>
      </w:pPr>
    </w:p>
    <w:p w:rsidR="0032468F" w:rsidRDefault="0032468F" w:rsidP="0032468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Три не столь суровых ограничения: </w:t>
      </w:r>
    </w:p>
    <w:p w:rsidR="0032468F" w:rsidRDefault="0032468F" w:rsidP="003246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на использование мобильных телефонов в общественных местах: в транспорте, библиотеках, музеях, театрах и других заведениях; </w:t>
      </w:r>
    </w:p>
    <w:p w:rsidR="0032468F" w:rsidRDefault="0032468F" w:rsidP="0032468F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на использование мобильных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 при управлении транспортом; </w:t>
      </w:r>
    </w:p>
    <w:p w:rsidR="0032468F" w:rsidRDefault="0032468F" w:rsidP="003246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на громкость и звуковые варианты </w:t>
      </w:r>
      <w:proofErr w:type="spellStart"/>
      <w:r>
        <w:rPr>
          <w:sz w:val="28"/>
          <w:szCs w:val="28"/>
        </w:rPr>
        <w:t>рингтона</w:t>
      </w:r>
      <w:proofErr w:type="spellEnd"/>
      <w:r>
        <w:rPr>
          <w:sz w:val="28"/>
          <w:szCs w:val="28"/>
        </w:rPr>
        <w:t xml:space="preserve">. </w:t>
      </w:r>
    </w:p>
    <w:p w:rsidR="0032468F" w:rsidRDefault="0032468F" w:rsidP="0032468F">
      <w:pPr>
        <w:pStyle w:val="Default"/>
        <w:rPr>
          <w:sz w:val="28"/>
          <w:szCs w:val="28"/>
        </w:rPr>
      </w:pPr>
    </w:p>
    <w:p w:rsidR="0032468F" w:rsidRDefault="0032468F" w:rsidP="0032468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И три требования к владельцам мобильных устройств: </w:t>
      </w:r>
    </w:p>
    <w:p w:rsidR="0032468F" w:rsidRDefault="0032468F" w:rsidP="0032468F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использование беззвучного режима на встречах и переговорах; </w:t>
      </w:r>
    </w:p>
    <w:p w:rsidR="0032468F" w:rsidRDefault="0032468F" w:rsidP="0032468F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применение наименьшего уровня громкости голоса и звонка телефона в любых общественных местах,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конфиденциальности о чужих переговорах и номерах телефонов.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стоит понимать, что общение по мобильному устройству может застать нас в любой момент. Некоторые из этих разговоров оказываются важными с деловой точки зрения, другие – частными и касающимся только двоих. </w:t>
      </w:r>
      <w:proofErr w:type="gramStart"/>
      <w:r>
        <w:rPr>
          <w:sz w:val="28"/>
          <w:szCs w:val="28"/>
        </w:rPr>
        <w:t xml:space="preserve">Как в первом, так и во втором случае содержание беседы интересно только двум участникам, поэтому задача говорящих – сделать его как можно менее заметным и неприятным для окружающих. </w:t>
      </w:r>
      <w:proofErr w:type="gramEnd"/>
    </w:p>
    <w:p w:rsidR="0032468F" w:rsidRDefault="0032468F" w:rsidP="003246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Три закона времени делового мобильного общения. </w:t>
      </w:r>
      <w:r>
        <w:rPr>
          <w:sz w:val="28"/>
          <w:szCs w:val="28"/>
        </w:rPr>
        <w:t xml:space="preserve">Уместное время для делового звонка – с 9.00 до 21.00, если не было иных договоренностей. </w:t>
      </w:r>
    </w:p>
    <w:p w:rsidR="0032468F" w:rsidRDefault="0032468F" w:rsidP="0032468F">
      <w:pPr>
        <w:pStyle w:val="Default"/>
        <w:pageBreakBefor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Допустимы</w:t>
      </w:r>
      <w:proofErr w:type="gramEnd"/>
      <w:r>
        <w:rPr>
          <w:sz w:val="28"/>
          <w:szCs w:val="28"/>
        </w:rPr>
        <w:t xml:space="preserve"> плюс-минус 1 час при условии срочного разговора. Деловой разговор по телефону должен длиться не более 5 – 7 минут. Для мобильного устройства это время желательно сократить до 3 минут: важно изложить суть вопроса и формулировать вопросы, требующие однозначных и быстрых ответов. Если понимаете, что звонок может затянуться, в начале разговора можно уточнить, сколько времени есть у собеседника на разговор.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абонент не ответил на звонок или сбросил его, то повторную попытку уместно осуществить через 2 часа. Но при этом нельзя забывать, что правила этикета требуют отреагировать на все пропущенные или сброшенные звонки – перезвоном, </w:t>
      </w:r>
      <w:proofErr w:type="spellStart"/>
      <w:r>
        <w:rPr>
          <w:sz w:val="28"/>
          <w:szCs w:val="28"/>
        </w:rPr>
        <w:t>смс</w:t>
      </w:r>
      <w:proofErr w:type="spellEnd"/>
      <w:r>
        <w:rPr>
          <w:sz w:val="28"/>
          <w:szCs w:val="28"/>
        </w:rPr>
        <w:t xml:space="preserve">, сообщением в </w:t>
      </w:r>
      <w:proofErr w:type="spellStart"/>
      <w:r>
        <w:rPr>
          <w:sz w:val="28"/>
          <w:szCs w:val="28"/>
        </w:rPr>
        <w:t>мессенджере</w:t>
      </w:r>
      <w:proofErr w:type="spellEnd"/>
      <w:r>
        <w:rPr>
          <w:sz w:val="28"/>
          <w:szCs w:val="28"/>
        </w:rPr>
        <w:t xml:space="preserve">, личными встречами.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учѐта места при деловом мобильном общении и психологические нюансы. </w:t>
      </w:r>
      <w:r>
        <w:rPr>
          <w:sz w:val="28"/>
          <w:szCs w:val="28"/>
        </w:rPr>
        <w:t xml:space="preserve">При звонке на мобильное устройство у адресата первым делом необходимо поинтересоваться, удобно ли ему говорить. При этом важно учитывать часовой пояс адресата и стандартный распорядок дня.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оставлять мобильное устройство на рабочем месте или где-либо без присмотра: навязчивый звонок без ответа может вызвать дискомфорт и неловкость у окружающих.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кафе, буфете нельзя класть мобильное устройство на стол: это </w:t>
      </w:r>
      <w:proofErr w:type="gramStart"/>
      <w:r>
        <w:rPr>
          <w:sz w:val="28"/>
          <w:szCs w:val="28"/>
        </w:rPr>
        <w:t>требование</w:t>
      </w:r>
      <w:proofErr w:type="gramEnd"/>
      <w:r>
        <w:rPr>
          <w:sz w:val="28"/>
          <w:szCs w:val="28"/>
        </w:rPr>
        <w:t xml:space="preserve"> как этикета, так и гигиены.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Нюансы психологии общения по телефону: </w:t>
      </w:r>
    </w:p>
    <w:p w:rsidR="0032468F" w:rsidRDefault="0032468F" w:rsidP="0032468F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звонок заканчивает тот, кто его начинал; </w:t>
      </w:r>
    </w:p>
    <w:p w:rsidR="0032468F" w:rsidRDefault="0032468F" w:rsidP="0032468F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обращение по имени – важный элемент телефонного общения; </w:t>
      </w:r>
    </w:p>
    <w:p w:rsidR="0032468F" w:rsidRDefault="0032468F" w:rsidP="0032468F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желательно представиться и назвать цель звонка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ѐтко и ясно; </w:t>
      </w:r>
    </w:p>
    <w:p w:rsidR="0032468F" w:rsidRDefault="0032468F" w:rsidP="0032468F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 телефонном разговоре всегда нужна обратная связь: уместны слова-согласия, возможны уточнения и вопросы; </w:t>
      </w:r>
    </w:p>
    <w:p w:rsidR="0032468F" w:rsidRDefault="0032468F" w:rsidP="0032468F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затягивать разговор, говорить невнятно и медленно, быстро и без логики – дурной тон; </w:t>
      </w:r>
    </w:p>
    <w:p w:rsidR="0032468F" w:rsidRDefault="0032468F" w:rsidP="0032468F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 неожиданном обрыве звонка перезванивает тоже инициатор звонка; </w:t>
      </w:r>
    </w:p>
    <w:p w:rsidR="0032468F" w:rsidRDefault="0032468F" w:rsidP="0032468F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после разговора телефонный этикет требует слов благодарности за звонок и стандартных формул прощания;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когда звонок окончен, инициатору разговора лучше дождаться гудков – так не будет создаваться впечатления резкого обрыва разговора.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Отправка </w:t>
      </w:r>
      <w:proofErr w:type="spellStart"/>
      <w:r>
        <w:rPr>
          <w:b/>
          <w:bCs/>
          <w:sz w:val="28"/>
          <w:szCs w:val="28"/>
        </w:rPr>
        <w:t>смс</w:t>
      </w:r>
      <w:proofErr w:type="spellEnd"/>
      <w:r>
        <w:rPr>
          <w:b/>
          <w:bCs/>
          <w:sz w:val="28"/>
          <w:szCs w:val="28"/>
        </w:rPr>
        <w:t xml:space="preserve"> в деловом мобильном общении. </w:t>
      </w:r>
      <w:r>
        <w:rPr>
          <w:sz w:val="28"/>
          <w:szCs w:val="28"/>
        </w:rPr>
        <w:t xml:space="preserve">По правилам этикета, </w:t>
      </w:r>
      <w:proofErr w:type="spellStart"/>
      <w:r>
        <w:rPr>
          <w:sz w:val="28"/>
          <w:szCs w:val="28"/>
        </w:rPr>
        <w:t>смс</w:t>
      </w:r>
      <w:proofErr w:type="spellEnd"/>
      <w:r>
        <w:rPr>
          <w:sz w:val="28"/>
          <w:szCs w:val="28"/>
        </w:rPr>
        <w:t xml:space="preserve"> можно оправлять в любое время суток, однако злоупотреблять подобным правилом тоже нет смысла. Можно воспользоваться отправкой </w:t>
      </w:r>
      <w:proofErr w:type="spellStart"/>
      <w:r>
        <w:rPr>
          <w:sz w:val="28"/>
          <w:szCs w:val="28"/>
        </w:rPr>
        <w:t>смс</w:t>
      </w:r>
      <w:proofErr w:type="spellEnd"/>
      <w:r>
        <w:rPr>
          <w:sz w:val="28"/>
          <w:szCs w:val="28"/>
        </w:rPr>
        <w:t xml:space="preserve">, если: </w:t>
      </w:r>
    </w:p>
    <w:p w:rsidR="0032468F" w:rsidRDefault="0032468F" w:rsidP="0032468F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есть необходимость в оперативном ответе; </w:t>
      </w:r>
    </w:p>
    <w:p w:rsidR="0032468F" w:rsidRDefault="0032468F" w:rsidP="0032468F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нужно просто договориться о времени звонка; </w:t>
      </w:r>
    </w:p>
    <w:p w:rsidR="0032468F" w:rsidRDefault="0032468F" w:rsidP="0032468F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при наборе номера телефон абонента несколько раз оказывался вне зоны доступа; </w:t>
      </w:r>
    </w:p>
    <w:p w:rsidR="0032468F" w:rsidRDefault="0032468F" w:rsidP="003246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решение вопроса не требует долгого обсуждения. При этом в </w:t>
      </w:r>
      <w:proofErr w:type="spellStart"/>
      <w:r>
        <w:rPr>
          <w:sz w:val="28"/>
          <w:szCs w:val="28"/>
        </w:rPr>
        <w:t>смс</w:t>
      </w:r>
      <w:proofErr w:type="spellEnd"/>
      <w:r>
        <w:rPr>
          <w:sz w:val="28"/>
          <w:szCs w:val="28"/>
        </w:rPr>
        <w:t xml:space="preserve"> не стоит использовать длинные фразы,</w:t>
      </w:r>
      <w:r w:rsidRPr="003246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смайлы</w:t>
      </w:r>
      <w:proofErr w:type="spellEnd"/>
      <w:r>
        <w:rPr>
          <w:sz w:val="28"/>
          <w:szCs w:val="28"/>
        </w:rPr>
        <w:t xml:space="preserve"> и допускать ошибки.</w:t>
      </w:r>
    </w:p>
    <w:p w:rsidR="00D33C2C" w:rsidRDefault="00D33C2C" w:rsidP="0032468F"/>
    <w:sectPr w:rsidR="00D33C2C" w:rsidSect="003246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468F"/>
    <w:rsid w:val="000052EE"/>
    <w:rsid w:val="000D0A03"/>
    <w:rsid w:val="0032468F"/>
    <w:rsid w:val="00411CAE"/>
    <w:rsid w:val="005263F0"/>
    <w:rsid w:val="0053527E"/>
    <w:rsid w:val="005A75EB"/>
    <w:rsid w:val="00663E11"/>
    <w:rsid w:val="006F075A"/>
    <w:rsid w:val="00A676AB"/>
    <w:rsid w:val="00B80DE8"/>
    <w:rsid w:val="00BA7D8E"/>
    <w:rsid w:val="00CC15C8"/>
    <w:rsid w:val="00CE21CE"/>
    <w:rsid w:val="00D33C2C"/>
    <w:rsid w:val="00DC4F20"/>
    <w:rsid w:val="00E755BC"/>
    <w:rsid w:val="00F9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AWJJH2MPE6E2-599165591-1446</_dlc_DocId>
    <_dlc_DocIdUrl xmlns="4a252ca3-5a62-4c1c-90a6-29f4710e47f8">
      <Url>http://xn--44-6kcadhwnl3cfdx.xn--p1ai/Kostroma_EDU/Kos-Sch-41/zakon/_layouts/15/DocIdRedir.aspx?ID=AWJJH2MPE6E2-599165591-1446</Url>
      <Description>AWJJH2MPE6E2-599165591-1446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35832-F9CC-465D-967A-D96202C67CD2}"/>
</file>

<file path=customXml/itemProps2.xml><?xml version="1.0" encoding="utf-8"?>
<ds:datastoreItem xmlns:ds="http://schemas.openxmlformats.org/officeDocument/2006/customXml" ds:itemID="{6A50E72D-5CAF-4D23-A944-3363E7531AA3}"/>
</file>

<file path=customXml/itemProps3.xml><?xml version="1.0" encoding="utf-8"?>
<ds:datastoreItem xmlns:ds="http://schemas.openxmlformats.org/officeDocument/2006/customXml" ds:itemID="{5D6E3892-0610-4BAF-A5AA-646D6D649722}"/>
</file>

<file path=customXml/itemProps4.xml><?xml version="1.0" encoding="utf-8"?>
<ds:datastoreItem xmlns:ds="http://schemas.openxmlformats.org/officeDocument/2006/customXml" ds:itemID="{69530DB8-C30B-4BA9-96BA-250E405A0F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2019-11-22T04:25:00Z</dcterms:created>
  <dcterms:modified xsi:type="dcterms:W3CDTF">2019-11-22T04:36:00Z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eecb6480-764c-4e64-8b4d-f919de434777</vt:lpwstr>
  </property>
</Properties>
</file>