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F5" w:rsidRPr="001A75F0" w:rsidRDefault="006B0C59" w:rsidP="00C579F5">
      <w:pPr>
        <w:jc w:val="center"/>
        <w:rPr>
          <w:rStyle w:val="markedcontent"/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 w:rsidRPr="001A75F0">
        <w:rPr>
          <w:noProof/>
          <w:color w:val="323E4F" w:themeColor="tex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029519" cy="1352550"/>
            <wp:effectExtent l="0" t="0" r="8890" b="0"/>
            <wp:wrapSquare wrapText="bothSides"/>
            <wp:docPr id="1" name="Рисунок 1" descr="https://gazeta-pedagogov.ru/wp-content/uploads/2021/08/minprosveshheniya-razrabatyvaet-rabochie-programmy-dlya-uchitelej-sh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pedagogov.ru/wp-content/uploads/2021/08/minprosveshheniya-razrabatyvaet-rabochie-programmy-dlya-uchitelej-shk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19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9F5"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ПАМЯТКА УЧИТЕЛЮ</w:t>
      </w:r>
      <w:r w:rsidR="00C579F5" w:rsidRPr="001A75F0"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br/>
      </w:r>
      <w:r w:rsidR="00C579F5"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по профилактике конфликтов</w:t>
      </w:r>
    </w:p>
    <w:p w:rsidR="00F20A42" w:rsidRPr="00C579F5" w:rsidRDefault="00C579F5" w:rsidP="00C579F5">
      <w:pPr>
        <w:rPr>
          <w:rFonts w:ascii="Times New Roman" w:hAnsi="Times New Roman" w:cs="Times New Roman"/>
          <w:color w:val="323E4F" w:themeColor="text2" w:themeShade="BF"/>
        </w:rPr>
      </w:pP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1. Помните, что конфликты гораздо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легче предупредить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, чем завершить. Чем острее и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длительнее конфликт, тем труднее его закончить. Учитесь защищать свои законные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интересы без конфликтов.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2. Никогда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не превращайте учеников в инструмент борьбы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с администрацией школы,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другими учителями, родителями школьников. Таким способом вы и своих целей не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добьетесь, и мнение о себе коллег и учеников испортите.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3. Постоянно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учитесь контролировать свои негативные эмоции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. В процессе общения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такие эмоции выполняют отрицательные </w:t>
      </w:r>
      <w:proofErr w:type="gramStart"/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функции: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•</w:t>
      </w:r>
      <w:proofErr w:type="gramEnd"/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</w:t>
      </w:r>
      <w:r w:rsidRPr="00C579F5">
        <w:rPr>
          <w:rStyle w:val="markedcontent"/>
          <w:rFonts w:ascii="Times New Roman" w:hAnsi="Times New Roman" w:cs="Times New Roman"/>
          <w:i/>
          <w:color w:val="323E4F" w:themeColor="text2" w:themeShade="BF"/>
          <w:sz w:val="33"/>
          <w:szCs w:val="33"/>
        </w:rPr>
        <w:t>оказывают разрушающее влияние на здоровье того, кто злится;</w:t>
      </w:r>
      <w:r w:rsidRPr="00C579F5">
        <w:rPr>
          <w:rFonts w:ascii="Times New Roman" w:hAnsi="Times New Roman" w:cs="Times New Roman"/>
          <w:i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i/>
          <w:color w:val="323E4F" w:themeColor="text2" w:themeShade="BF"/>
          <w:sz w:val="33"/>
          <w:szCs w:val="33"/>
        </w:rPr>
        <w:t>• ухудшают качество мышления;</w:t>
      </w:r>
      <w:r w:rsidRPr="00C579F5">
        <w:rPr>
          <w:rFonts w:ascii="Times New Roman" w:hAnsi="Times New Roman" w:cs="Times New Roman"/>
          <w:i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i/>
          <w:color w:val="323E4F" w:themeColor="text2" w:themeShade="BF"/>
          <w:sz w:val="33"/>
          <w:szCs w:val="33"/>
        </w:rPr>
        <w:t>• снижают объективность оценки окружающих;</w:t>
      </w:r>
      <w:r w:rsidRPr="00C579F5">
        <w:rPr>
          <w:rFonts w:ascii="Times New Roman" w:hAnsi="Times New Roman" w:cs="Times New Roman"/>
          <w:i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i/>
          <w:color w:val="323E4F" w:themeColor="text2" w:themeShade="BF"/>
          <w:sz w:val="33"/>
          <w:szCs w:val="33"/>
        </w:rPr>
        <w:t>• по закону эмоционального заражения вызывают ответную неприязнь у партнера по</w:t>
      </w:r>
      <w:r>
        <w:rPr>
          <w:rFonts w:ascii="Times New Roman" w:hAnsi="Times New Roman" w:cs="Times New Roman"/>
          <w:i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i/>
          <w:color w:val="323E4F" w:themeColor="text2" w:themeShade="BF"/>
          <w:sz w:val="33"/>
          <w:szCs w:val="33"/>
        </w:rPr>
        <w:t>общению.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4. Никогда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не выясняйте отношения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с администрацией школы, коллегами и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родителями школьников в присутствии учеников.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5.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Не стремитесь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радикально, быстро, «лобовыми» методами </w:t>
      </w:r>
      <w:r w:rsidRPr="00C579F5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переделывать учеников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.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Перевоспитание и воспитание школьника — процесс длительный, требующий от учителя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терпения, ума, такта и осторожности.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6. Оценивая результаты учебы и поведение школьника, всегда сначала обращайте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внимание на то, что ему удалось сделать и чего достичь. Только после этого уместно и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менее конфликтно сказать о недостатках ученика. </w:t>
      </w:r>
      <w:r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Опора на положительное в обучении и</w:t>
      </w:r>
      <w:r w:rsidRPr="001A75F0">
        <w:rPr>
          <w:rFonts w:ascii="Times New Roman" w:hAnsi="Times New Roman" w:cs="Times New Roman"/>
          <w:b/>
          <w:color w:val="323E4F" w:themeColor="text2" w:themeShade="BF"/>
        </w:rPr>
        <w:t xml:space="preserve"> </w:t>
      </w:r>
      <w:r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воспитании учащихся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, во-первых, позволяет повысить эффективность работы учителя, во-</w:t>
      </w:r>
      <w:bookmarkStart w:id="0" w:name="_GoBack"/>
      <w:bookmarkEnd w:id="0"/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вторых, способствует профилактике конфликтов между педагогом и школьниками.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7. Никогда на своих уроках не давайте негативных оценок деятельности и личности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других учителей, администрации школы, родителей.</w:t>
      </w:r>
      <w:r w:rsidRPr="00C579F5">
        <w:rPr>
          <w:rFonts w:ascii="Times New Roman" w:hAnsi="Times New Roman" w:cs="Times New Roman"/>
          <w:color w:val="323E4F" w:themeColor="text2" w:themeShade="BF"/>
        </w:rPr>
        <w:br/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8. Помните, что </w:t>
      </w:r>
      <w:r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хорошие взаимоотношения с окружающими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представляют собой не</w:t>
      </w:r>
      <w:r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только самостоятельную, но и </w:t>
      </w:r>
      <w:r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большую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 xml:space="preserve"> </w:t>
      </w:r>
      <w:r w:rsidRPr="001A75F0">
        <w:rPr>
          <w:rStyle w:val="markedcontent"/>
          <w:rFonts w:ascii="Times New Roman" w:hAnsi="Times New Roman" w:cs="Times New Roman"/>
          <w:b/>
          <w:color w:val="323E4F" w:themeColor="text2" w:themeShade="BF"/>
          <w:sz w:val="33"/>
          <w:szCs w:val="33"/>
        </w:rPr>
        <w:t>общественную ценность</w:t>
      </w:r>
      <w:r w:rsidRPr="00C579F5">
        <w:rPr>
          <w:rStyle w:val="markedcontent"/>
          <w:rFonts w:ascii="Times New Roman" w:hAnsi="Times New Roman" w:cs="Times New Roman"/>
          <w:color w:val="323E4F" w:themeColor="text2" w:themeShade="BF"/>
          <w:sz w:val="33"/>
          <w:szCs w:val="33"/>
        </w:rPr>
        <w:t>.</w:t>
      </w:r>
    </w:p>
    <w:sectPr w:rsidR="00F20A42" w:rsidRPr="00C579F5" w:rsidSect="00C57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5A"/>
    <w:rsid w:val="001A75F0"/>
    <w:rsid w:val="006B0C59"/>
    <w:rsid w:val="00C579F5"/>
    <w:rsid w:val="00E41A5A"/>
    <w:rsid w:val="00F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A965-906A-4ECA-AC0A-C5C5A3A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5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54671-A196-48FB-A53E-D97A23CD43B6}"/>
</file>

<file path=customXml/itemProps2.xml><?xml version="1.0" encoding="utf-8"?>
<ds:datastoreItem xmlns:ds="http://schemas.openxmlformats.org/officeDocument/2006/customXml" ds:itemID="{6E20083A-B930-432A-A300-2E4315BDE748}"/>
</file>

<file path=customXml/itemProps3.xml><?xml version="1.0" encoding="utf-8"?>
<ds:datastoreItem xmlns:ds="http://schemas.openxmlformats.org/officeDocument/2006/customXml" ds:itemID="{D6200F7D-D841-4122-AD74-364C8287B349}"/>
</file>

<file path=customXml/itemProps4.xml><?xml version="1.0" encoding="utf-8"?>
<ds:datastoreItem xmlns:ds="http://schemas.openxmlformats.org/officeDocument/2006/customXml" ds:itemID="{3F55537D-73A7-4D7A-9F1C-868E1DFBF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2021-12-09T07:13:00Z</dcterms:created>
  <dcterms:modified xsi:type="dcterms:W3CDTF">2021-12-09T08:54:00Z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