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26" w:rsidRPr="008436CA" w:rsidRDefault="00F14B26" w:rsidP="008436CA">
      <w:pPr>
        <w:spacing w:after="0" w:line="210" w:lineRule="atLeast"/>
        <w:jc w:val="center"/>
        <w:rPr>
          <w:rFonts w:ascii="Bookman Old Style" w:eastAsia="Times New Roman" w:hAnsi="Bookman Old Style" w:cstheme="minorHAnsi"/>
          <w:color w:val="385623" w:themeColor="accent6" w:themeShade="80"/>
          <w:sz w:val="40"/>
          <w:szCs w:val="40"/>
          <w:lang w:eastAsia="ru-RU"/>
        </w:rPr>
      </w:pP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="008436C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24860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ight>
            <wp:docPr id="3" name="Рисунок 3" descr="&amp;Kcy;&amp;acy;&amp;rcy;&amp;tcy;&amp;icy;&amp;ncy;&amp;kcy;&amp;icy; &amp;pcy;&amp;ocy; &amp;zcy;&amp;acy;&amp;pcy;&amp;rcy;&amp;ocy;&amp;scy;&amp;ucy; &amp;kcy;&amp;acy;&amp;rcy;&amp;tcy;&amp;icy;&amp;ncy;&amp;kcy;&amp;icy; &amp;dcy;&amp;ocy;&amp;shcy;&amp;kcy;&amp;ocy;&amp;lcy;&amp;ie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kcy;&amp;acy;&amp;rcy;&amp;tcy;&amp;icy;&amp;ncy;&amp;kcy;&amp;icy; &amp;dcy;&amp;ocy;&amp;shcy;&amp;kcy;&amp;ocy;&amp;lcy;&amp;ie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36CA">
        <w:rPr>
          <w:rFonts w:ascii="Bookman Old Style" w:eastAsia="Times New Roman" w:hAnsi="Bookman Old Style" w:cstheme="minorHAnsi"/>
          <w:b/>
          <w:bCs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40"/>
          <w:szCs w:val="40"/>
          <w:lang w:eastAsia="ru-RU"/>
        </w:rPr>
        <w:t>Характеристика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40"/>
          <w:szCs w:val="40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40"/>
          <w:szCs w:val="40"/>
          <w:lang w:eastAsia="ru-RU"/>
        </w:rPr>
        <w:t>дошкольного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40"/>
          <w:szCs w:val="40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40"/>
          <w:szCs w:val="40"/>
          <w:lang w:eastAsia="ru-RU"/>
        </w:rPr>
        <w:t>детства</w:t>
      </w:r>
    </w:p>
    <w:p w:rsidR="008436CA" w:rsidRDefault="00F14B26" w:rsidP="00F14B26">
      <w:pPr>
        <w:spacing w:after="240" w:line="210" w:lineRule="atLeast"/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</w:pP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  <w:t> </w:t>
      </w:r>
    </w:p>
    <w:p w:rsidR="008436CA" w:rsidRDefault="00F14B26" w:rsidP="00F14B26">
      <w:pPr>
        <w:spacing w:after="240" w:line="210" w:lineRule="atLeast"/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</w:pP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Дошкольное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детство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периодом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первоначального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складывания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личности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развития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личностных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механизмов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</w:p>
    <w:p w:rsidR="00F14B26" w:rsidRPr="008436CA" w:rsidRDefault="00F14B26" w:rsidP="00F14B26">
      <w:pPr>
        <w:spacing w:after="240" w:line="210" w:lineRule="atLeast"/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</w:pP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Леонтьеву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личностное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становление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возрасте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связано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прежде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всего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развитием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соподчинения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или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иерархии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мотивов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Деятельность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правило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побуждается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направляется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уже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отделенными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мотивами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которые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сменяются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или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вступают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конфликт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между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собой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определенным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соподчинением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мотивов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Если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связь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между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мотивами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результатом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понятна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он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еще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начала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предвосхищает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значение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будущего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продукта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эмоционально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настраивается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процесс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изготовления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Примечательно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эмоции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могут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появляться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выполнения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форме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эмоционального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предвосхищения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сознании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образ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идеального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взрослого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который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становится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примером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для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опосредует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Противоречие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социальной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ситуации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дошкольника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заключается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разрыве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между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стремлением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«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быть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взрослый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»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невозможностью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стремление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реализовать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деле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Единственной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деятельностью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позволяет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разрешить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противоречие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сюжетно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ролевая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игра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b/>
          <w:bCs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4"/>
          <w:szCs w:val="24"/>
          <w:lang w:eastAsia="ru-RU"/>
        </w:rPr>
        <w:t>Общение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4"/>
          <w:szCs w:val="24"/>
          <w:lang w:eastAsia="ru-RU"/>
        </w:rPr>
        <w:t>дошкольников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4"/>
          <w:szCs w:val="24"/>
          <w:lang w:eastAsia="ru-RU"/>
        </w:rPr>
        <w:t>со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4"/>
          <w:szCs w:val="24"/>
          <w:lang w:eastAsia="ru-RU"/>
        </w:rPr>
        <w:t xml:space="preserve"> </w:t>
      </w:r>
      <w:proofErr w:type="gramStart"/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4"/>
          <w:szCs w:val="24"/>
          <w:lang w:eastAsia="ru-RU"/>
        </w:rPr>
        <w:t>сверстниками</w:t>
      </w:r>
      <w:r w:rsidRPr="008436CA">
        <w:rPr>
          <w:rFonts w:ascii="Bookman Old Style" w:eastAsia="Times New Roman" w:hAnsi="Bookman Old Style" w:cstheme="minorHAnsi"/>
          <w:color w:val="385623" w:themeColor="accent6" w:themeShade="80"/>
          <w:sz w:val="24"/>
          <w:szCs w:val="24"/>
          <w:lang w:eastAsia="ru-RU"/>
        </w:rPr>
        <w:t>  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proofErr w:type="gramEnd"/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дошкольном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возрасте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жизни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все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большее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место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начинают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занимать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другие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дети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Примерно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4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годам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более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предпочитаемым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партнером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общению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взрослый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</w:p>
    <w:p w:rsidR="00F14B26" w:rsidRPr="008436CA" w:rsidRDefault="00F14B26" w:rsidP="00F14B26">
      <w:pPr>
        <w:spacing w:after="240" w:line="210" w:lineRule="atLeast"/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</w:pP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Общение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взрослым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отличает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ряд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специфических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особенностей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среди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: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•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богатство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разнообразие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коммуникативных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;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•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чрезвычайная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эмоциональная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насыщенность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;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•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нестандартность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нерегламентированность</w:t>
      </w:r>
      <w:proofErr w:type="spellEnd"/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;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•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преобладание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инициативных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действий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над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ответными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;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•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небольшая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чувствительность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воздействиям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Развитие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общения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сверстниками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дошкольном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возрасте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проходит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ряд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этапов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первом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этапе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(2-4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года</w:t>
      </w:r>
      <w:r w:rsidRPr="008436CA">
        <w:rPr>
          <w:rFonts w:ascii="Bookman Old Style" w:eastAsia="Times New Roman" w:hAnsi="Bookman Old Style" w:cstheme="minorHAnsi"/>
          <w:b/>
          <w:color w:val="333333"/>
          <w:sz w:val="24"/>
          <w:szCs w:val="24"/>
          <w:lang w:eastAsia="ru-RU"/>
        </w:rPr>
        <w:t xml:space="preserve">)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партнером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эмоционально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практическому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взаимодействию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«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невидимым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зеркалом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»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ребенок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видит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основном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себя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bookmarkStart w:id="0" w:name="_GoBack"/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втором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этапе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 xml:space="preserve"> (4-6 </w:t>
      </w:r>
      <w:r w:rsidRPr="008436CA">
        <w:rPr>
          <w:rFonts w:ascii="Bookman Old Style" w:eastAsia="Times New Roman" w:hAnsi="Bookman Old Style" w:cs="Cambria"/>
          <w:b/>
          <w:color w:val="385623" w:themeColor="accent6" w:themeShade="80"/>
          <w:sz w:val="24"/>
          <w:szCs w:val="24"/>
          <w:lang w:eastAsia="ru-RU"/>
        </w:rPr>
        <w:t>лет</w:t>
      </w:r>
      <w:r w:rsidRPr="008436CA">
        <w:rPr>
          <w:rFonts w:ascii="Bookman Old Style" w:eastAsia="Times New Roman" w:hAnsi="Bookman Old Style" w:cstheme="minorHAnsi"/>
          <w:b/>
          <w:color w:val="385623" w:themeColor="accent6" w:themeShade="80"/>
          <w:sz w:val="24"/>
          <w:szCs w:val="24"/>
          <w:lang w:eastAsia="ru-RU"/>
        </w:rPr>
        <w:t>)</w:t>
      </w:r>
      <w:r w:rsidRPr="008436CA">
        <w:rPr>
          <w:rFonts w:ascii="Bookman Old Style" w:eastAsia="Times New Roman" w:hAnsi="Bookman Old Style" w:cstheme="minorHAnsi"/>
          <w:color w:val="385623" w:themeColor="accent6" w:themeShade="80"/>
          <w:sz w:val="24"/>
          <w:szCs w:val="24"/>
          <w:lang w:eastAsia="ru-RU"/>
        </w:rPr>
        <w:t xml:space="preserve"> </w:t>
      </w:r>
      <w:bookmarkEnd w:id="0"/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возникает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потребность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ситуативно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деловом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сотрудничестве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;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содержанием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общения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становится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совместная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игровая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деятельность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;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параллельно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возникает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потребность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признании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уважении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lastRenderedPageBreak/>
        <w:t>сверстника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третьем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этапе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(6-7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)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общение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сверстниками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приобретает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черты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внеситуативности</w:t>
      </w:r>
      <w:proofErr w:type="spellEnd"/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;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складываются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устойчивые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избирательные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предпочтения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6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годам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ребенок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начинает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воспринимать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себя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другого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целостную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личность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несводимую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отдельным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качествам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благодаря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чему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становится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возможным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личностное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отношение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сверстнику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8"/>
          <w:szCs w:val="28"/>
          <w:lang w:eastAsia="ru-RU"/>
        </w:rPr>
        <w:t> 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8"/>
          <w:szCs w:val="28"/>
          <w:lang w:eastAsia="ru-RU"/>
        </w:rPr>
        <w:t>Кризис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8"/>
          <w:szCs w:val="28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8"/>
          <w:szCs w:val="28"/>
          <w:lang w:eastAsia="ru-RU"/>
        </w:rPr>
        <w:t>шести</w:t>
      </w:r>
      <w:r w:rsidRPr="008436CA">
        <w:rPr>
          <w:rFonts w:ascii="Bookman Old Style" w:eastAsia="Times New Roman" w:hAnsi="Bookman Old Style" w:cstheme="minorHAnsi"/>
          <w:b/>
          <w:bCs/>
          <w:color w:val="385623" w:themeColor="accent6" w:themeShade="80"/>
          <w:sz w:val="28"/>
          <w:szCs w:val="28"/>
          <w:lang w:eastAsia="ru-RU"/>
        </w:rPr>
        <w:t xml:space="preserve"> </w:t>
      </w:r>
      <w:proofErr w:type="gramStart"/>
      <w:r w:rsidRPr="008436CA">
        <w:rPr>
          <w:rFonts w:ascii="Bookman Old Style" w:eastAsia="Times New Roman" w:hAnsi="Bookman Old Style" w:cs="Cambria"/>
          <w:b/>
          <w:bCs/>
          <w:color w:val="385623" w:themeColor="accent6" w:themeShade="80"/>
          <w:sz w:val="28"/>
          <w:szCs w:val="28"/>
          <w:lang w:eastAsia="ru-RU"/>
        </w:rPr>
        <w:t>лет</w:t>
      </w:r>
      <w:r w:rsidRPr="008436CA">
        <w:rPr>
          <w:rFonts w:ascii="Bookman Old Style" w:eastAsia="Times New Roman" w:hAnsi="Bookman Old Style" w:cstheme="minorHAnsi"/>
          <w:color w:val="385623" w:themeColor="accent6" w:themeShade="80"/>
          <w:sz w:val="28"/>
          <w:szCs w:val="28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85623" w:themeColor="accent6" w:themeShade="80"/>
          <w:sz w:val="28"/>
          <w:szCs w:val="28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  <w:t> 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Конец</w:t>
      </w:r>
      <w:proofErr w:type="gramEnd"/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дошкольного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возраста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знаменуется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кризисом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этому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времени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происходят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резкие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изменения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физическом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уровне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: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быстрый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рост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длину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изменение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пропорций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тела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ломка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координации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движений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появление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первых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постоянных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зубов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Однако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главные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перемены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состоят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изменении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внешнего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облика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изменении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br/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Внешними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проявлениями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кризиса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являются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манерничанье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кривлянье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демонстративные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формы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Ребенок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становится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трудновоспитуемым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перестает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следовать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привычным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нормам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За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этими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симптомами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стоит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потеря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непосредственности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Вычурное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искусственное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натянутое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6-7-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летнего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ребенка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которое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бросается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глаза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кажется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очень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странным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как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раз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является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одним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наиболее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очевидных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проявлений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потери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непосредственности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.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Механизм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этого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явления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состоит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между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переживанием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поступком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«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вклинивается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»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интеллектуальный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момент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—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ребенок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хочет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-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показать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своим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поведением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придумывает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новый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образ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хочет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изобразить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то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,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чего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нет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на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самом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 xml:space="preserve"> </w:t>
      </w:r>
      <w:r w:rsidRPr="008436CA">
        <w:rPr>
          <w:rFonts w:ascii="Bookman Old Style" w:eastAsia="Times New Roman" w:hAnsi="Bookman Old Style" w:cs="Cambria"/>
          <w:color w:val="333333"/>
          <w:sz w:val="24"/>
          <w:szCs w:val="24"/>
          <w:lang w:eastAsia="ru-RU"/>
        </w:rPr>
        <w:t>деле</w:t>
      </w:r>
      <w:r w:rsidRPr="008436CA">
        <w:rPr>
          <w:rFonts w:ascii="Bookman Old Style" w:eastAsia="Times New Roman" w:hAnsi="Bookman Old Style" w:cstheme="minorHAnsi"/>
          <w:color w:val="333333"/>
          <w:sz w:val="24"/>
          <w:szCs w:val="24"/>
          <w:lang w:eastAsia="ru-RU"/>
        </w:rPr>
        <w:t>.</w:t>
      </w:r>
      <w:r w:rsidRPr="008436CA">
        <w:rPr>
          <w:rFonts w:ascii="Bookman Old Style" w:eastAsia="Times New Roman" w:hAnsi="Bookman Old Style" w:cs="Algerian"/>
          <w:color w:val="333333"/>
          <w:sz w:val="24"/>
          <w:szCs w:val="24"/>
          <w:lang w:eastAsia="ru-RU"/>
        </w:rPr>
        <w:t> </w:t>
      </w:r>
    </w:p>
    <w:p w:rsidR="00B9424F" w:rsidRPr="008436CA" w:rsidRDefault="00B9424F">
      <w:pPr>
        <w:rPr>
          <w:rFonts w:ascii="Bookman Old Style" w:hAnsi="Bookman Old Style"/>
        </w:rPr>
      </w:pPr>
    </w:p>
    <w:sectPr w:rsidR="00B9424F" w:rsidRPr="0084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14"/>
    <w:rsid w:val="008436CA"/>
    <w:rsid w:val="00874B14"/>
    <w:rsid w:val="00B9424F"/>
    <w:rsid w:val="00F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0510-0D82-433E-83EB-B68754F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AWJJH2MPE6E2-1591117591-1247</_dlc_DocId>
    <_dlc_DocIdUrl xmlns="4a252ca3-5a62-4c1c-90a6-29f4710e47f8">
      <Url>http://xn--44-6kcadhwnl3cfdx.xn--p1ai/Kostroma_EDU/Kos-Sch-27/11/_layouts/15/DocIdRedir.aspx?ID=AWJJH2MPE6E2-1591117591-1247</Url>
      <Description>AWJJH2MPE6E2-1591117591-1247</Description>
    </_dlc_DocIdUrl>
  </documentManagement>
</p:properties>
</file>

<file path=customXml/itemProps1.xml><?xml version="1.0" encoding="utf-8"?>
<ds:datastoreItem xmlns:ds="http://schemas.openxmlformats.org/officeDocument/2006/customXml" ds:itemID="{E97ACED3-D884-44F8-81E6-F6559542C6FD}"/>
</file>

<file path=customXml/itemProps2.xml><?xml version="1.0" encoding="utf-8"?>
<ds:datastoreItem xmlns:ds="http://schemas.openxmlformats.org/officeDocument/2006/customXml" ds:itemID="{82F22AD0-4C6B-44D4-B92B-3D8C40D4BE6F}"/>
</file>

<file path=customXml/itemProps3.xml><?xml version="1.0" encoding="utf-8"?>
<ds:datastoreItem xmlns:ds="http://schemas.openxmlformats.org/officeDocument/2006/customXml" ds:itemID="{B391A84A-89AD-4DF4-B7BF-D0D71E6E40A8}"/>
</file>

<file path=customXml/itemProps4.xml><?xml version="1.0" encoding="utf-8"?>
<ds:datastoreItem xmlns:ds="http://schemas.openxmlformats.org/officeDocument/2006/customXml" ds:itemID="{A7D94A8C-69DA-4F6B-8186-4FF4894FB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2017-01-22T09:01:00Z</dcterms:created>
  <dcterms:modified xsi:type="dcterms:W3CDTF">2017-01-22T09:11:00Z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8d7be127-931c-4f38-bdbf-2902fa7c690b</vt:lpwstr>
  </property>
</Properties>
</file>