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A22" w:rsidRDefault="00F95A22" w:rsidP="00F95A22">
      <w:pPr>
        <w:pStyle w:val="1"/>
        <w:jc w:val="center"/>
      </w:pPr>
      <w:r>
        <w:t>Исследование смысловой памяти</w:t>
      </w:r>
    </w:p>
    <w:p w:rsidR="00F95A22" w:rsidRDefault="00F95A22" w:rsidP="00F95A22">
      <w:pPr>
        <w:pStyle w:val="a3"/>
      </w:pPr>
      <w:r>
        <w:rPr>
          <w:b/>
          <w:bCs/>
        </w:rPr>
        <w:t>Инструкция</w:t>
      </w:r>
      <w:r>
        <w:t xml:space="preserve"> Вам будет зачитан короткий рассказ, в нем имеется ряд смысловых единиц (фрагментов содержания), все они находятся в некоторой логической связи. Прослушайте внимательно рассказ, а затем в течение 3 минут запишите основное содержание (то, что запомнили). Предложения можно сокращать, не теряя их смысла. Пере спрашивать во время работы нельзя. </w:t>
      </w:r>
    </w:p>
    <w:p w:rsidR="00F95A22" w:rsidRDefault="00F95A22" w:rsidP="00F95A22">
      <w:pPr>
        <w:pStyle w:val="a3"/>
      </w:pP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2.5pt;height:7.5pt">
            <v:imagedata r:id="rId5" r:href="rId6"/>
          </v:shape>
        </w:pict>
      </w:r>
      <w:r>
        <w:fldChar w:fldCharType="end"/>
      </w:r>
      <w:r>
        <w:t xml:space="preserve">Корабль вошел в бухту (1), несмотря на сильное волнение моря (2). Ночь простояли на якоре (3). Утром подошли к пристани (4). 18 моряков отпустили на берег (5, 6). 10 человек пошли в музей (7, 8). 8 матросов решили просто погулять по городу (9, 10). К вечеру все собрались вместе, зашли в городской парк, плотно поужинали, в 11 часов все вернулись на корабль (11-14). К этому времени оставшиеся матросы уже провели выгрузку (15). Вскоре корабль отправился в другой порт (16). </w:t>
      </w:r>
    </w:p>
    <w:p w:rsidR="00F95A22" w:rsidRDefault="00F95A22" w:rsidP="00F95A22">
      <w:pPr>
        <w:pStyle w:val="a3"/>
      </w:pP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27" type="#_x0000_t75" alt="" style="width:30pt;height:9.75pt">
            <v:imagedata r:id="rId5" r:href="rId7"/>
          </v:shape>
        </w:pict>
      </w:r>
      <w:r>
        <w:fldChar w:fldCharType="end"/>
      </w:r>
      <w:r>
        <w:t xml:space="preserve">Второй раз необходимо выполнить аналогичное задание после более эмоционального инструктирования. Предлагается аналогичный рассказ (также содержащий 12-13 смысловых единиц и 3-4 числа), который зачитывается обследуемым. Затем предлагается записать основное содержание. </w:t>
      </w:r>
    </w:p>
    <w:p w:rsidR="00F95A22" w:rsidRDefault="00F95A22" w:rsidP="00F95A22">
      <w:pPr>
        <w:pStyle w:val="a3"/>
      </w:pPr>
      <w:r>
        <w:rPr>
          <w:b/>
          <w:bCs/>
        </w:rPr>
        <w:t>Инструкция</w:t>
      </w:r>
      <w:r>
        <w:t xml:space="preserve"> Вам необходимо выполнить аналогичное задание, но постарайтесь запомнить больше, чем в предшествующем рассказе. Это делается для проверки ваших волевых качеств и эмоциональной устойчивости. Если у вас достаточно самообладания и настойчивости, вы сумеете улучшить свой результат. Далее следует второй текст, аналогично составленный. </w:t>
      </w:r>
    </w:p>
    <w:p w:rsidR="00F95A22" w:rsidRDefault="00F95A22" w:rsidP="00F95A22">
      <w:pPr>
        <w:jc w:val="center"/>
      </w:pPr>
      <w:r>
        <w:rPr>
          <w:b/>
          <w:bCs/>
        </w:rPr>
        <w:t>Обработка результатов и интерпретация</w:t>
      </w:r>
    </w:p>
    <w:p w:rsidR="00F95A22" w:rsidRDefault="00F95A22" w:rsidP="00F95A22">
      <w:pPr>
        <w:pStyle w:val="a3"/>
      </w:pP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28" type="#_x0000_t75" alt="" style="width:30pt;height:9.75pt">
            <v:imagedata r:id="rId5" r:href="rId8"/>
          </v:shape>
        </w:pict>
      </w:r>
      <w:r>
        <w:fldChar w:fldCharType="end"/>
      </w:r>
      <w:r>
        <w:t xml:space="preserve">Оценка результатов производится по совокупности двух текстов. Цифры в скобках указывают смысловые единицы и, естественно, не читаются, а используются при обработке.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304"/>
        <w:gridCol w:w="480"/>
        <w:gridCol w:w="740"/>
        <w:gridCol w:w="740"/>
        <w:gridCol w:w="740"/>
        <w:gridCol w:w="740"/>
        <w:gridCol w:w="740"/>
        <w:gridCol w:w="740"/>
        <w:gridCol w:w="620"/>
        <w:gridCol w:w="495"/>
      </w:tblGrid>
      <w:tr w:rsidR="00F95A22" w:rsidTr="00910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A22" w:rsidRDefault="00F95A22" w:rsidP="0091042D">
            <w:pPr>
              <w:jc w:val="center"/>
            </w:pPr>
            <w:r>
              <w:t xml:space="preserve">Оценка в баллах 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A22" w:rsidRDefault="00F95A22" w:rsidP="0091042D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A22" w:rsidRDefault="00F95A22" w:rsidP="0091042D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A22" w:rsidRDefault="00F95A22" w:rsidP="0091042D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A22" w:rsidRDefault="00F95A22" w:rsidP="0091042D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A22" w:rsidRDefault="00F95A22" w:rsidP="0091042D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A22" w:rsidRDefault="00F95A22" w:rsidP="0091042D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A22" w:rsidRDefault="00F95A22" w:rsidP="0091042D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A22" w:rsidRDefault="00F95A22" w:rsidP="0091042D">
            <w:pPr>
              <w:jc w:val="center"/>
            </w:pPr>
            <w:r>
              <w:t xml:space="preserve">2 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A22" w:rsidRDefault="00F95A22" w:rsidP="0091042D">
            <w:pPr>
              <w:jc w:val="center"/>
            </w:pPr>
            <w:r>
              <w:t xml:space="preserve">1 </w:t>
            </w:r>
          </w:p>
        </w:tc>
      </w:tr>
      <w:tr w:rsidR="00F95A22" w:rsidTr="00910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A22" w:rsidRDefault="00F95A22" w:rsidP="0091042D">
            <w:pPr>
              <w:jc w:val="center"/>
            </w:pPr>
            <w:r>
              <w:t>Количество воспроизво</w:t>
            </w:r>
            <w:r>
              <w:softHyphen/>
              <w:t>димых</w:t>
            </w:r>
            <w:r>
              <w:br/>
              <w:t xml:space="preserve">смысловых единиц и </w:t>
            </w:r>
            <w:proofErr w:type="gramStart"/>
            <w:r>
              <w:t>чисел</w:t>
            </w:r>
            <w:r>
              <w:br/>
              <w:t>(</w:t>
            </w:r>
            <w:proofErr w:type="gramEnd"/>
            <w:r>
              <w:t xml:space="preserve">из 16*2=32)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A22" w:rsidRDefault="00F95A22" w:rsidP="0091042D">
            <w:pPr>
              <w:jc w:val="center"/>
            </w:pPr>
            <w: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A22" w:rsidRDefault="00F95A22" w:rsidP="0091042D">
            <w:pPr>
              <w:jc w:val="center"/>
            </w:pPr>
            <w:r>
              <w:t xml:space="preserve">30-31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A22" w:rsidRDefault="00F95A22" w:rsidP="0091042D">
            <w:pPr>
              <w:jc w:val="center"/>
            </w:pPr>
            <w:r>
              <w:t xml:space="preserve">27-29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A22" w:rsidRDefault="00F95A22" w:rsidP="0091042D">
            <w:pPr>
              <w:jc w:val="center"/>
            </w:pPr>
            <w:r>
              <w:t xml:space="preserve">23-26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A22" w:rsidRDefault="00F95A22" w:rsidP="0091042D">
            <w:pPr>
              <w:jc w:val="center"/>
            </w:pPr>
            <w:r>
              <w:t xml:space="preserve">19-22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A22" w:rsidRDefault="00F95A22" w:rsidP="0091042D">
            <w:pPr>
              <w:jc w:val="center"/>
            </w:pPr>
            <w:r>
              <w:t xml:space="preserve">15-18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A22" w:rsidRDefault="00F95A22" w:rsidP="0091042D">
            <w:pPr>
              <w:jc w:val="center"/>
            </w:pPr>
            <w:r>
              <w:t xml:space="preserve">11-14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A22" w:rsidRDefault="00F95A22" w:rsidP="0091042D">
            <w:pPr>
              <w:jc w:val="center"/>
            </w:pPr>
            <w:r>
              <w:t xml:space="preserve">7-10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A22" w:rsidRDefault="00F95A22" w:rsidP="0091042D">
            <w:pPr>
              <w:jc w:val="center"/>
            </w:pPr>
            <w:r>
              <w:t xml:space="preserve">6 </w:t>
            </w:r>
          </w:p>
        </w:tc>
      </w:tr>
    </w:tbl>
    <w:p w:rsidR="00F95A22" w:rsidRDefault="00F95A22" w:rsidP="00F95A22">
      <w:pPr>
        <w:pStyle w:val="yashare-auto-init"/>
        <w:jc w:val="right"/>
      </w:pPr>
      <w:r>
        <w:rPr>
          <w:rStyle w:val="b-share-form-buttonb-share-form-buttonshare"/>
        </w:rPr>
        <w:t>Поделиться…</w:t>
      </w:r>
      <w:hyperlink r:id="rId9" w:tgtFrame="_blank" w:tooltip="Я.ру" w:history="1"/>
      <w:hyperlink r:id="rId10" w:tgtFrame="_blank" w:tooltip="ВКонтакте" w:history="1"/>
      <w:hyperlink r:id="rId11" w:tgtFrame="_blank" w:tooltip="Facebook" w:history="1"/>
      <w:hyperlink r:id="rId12" w:tgtFrame="_blank" w:tooltip="Twitter" w:history="1"/>
      <w:hyperlink r:id="rId13" w:tgtFrame="_blank" w:tooltip="Одноклассники" w:history="1"/>
      <w:hyperlink r:id="rId14" w:tgtFrame="_blank" w:tooltip="Мой Мир" w:history="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5"/>
      </w:tblGrid>
      <w:tr w:rsidR="00F95A22" w:rsidTr="0091042D">
        <w:trPr>
          <w:tblCellSpacing w:w="15" w:type="dxa"/>
        </w:trPr>
        <w:tc>
          <w:tcPr>
            <w:tcW w:w="0" w:type="auto"/>
            <w:vAlign w:val="center"/>
          </w:tcPr>
          <w:p w:rsidR="00F95A22" w:rsidRDefault="00F95A22" w:rsidP="0091042D">
            <w:r>
              <w:pict>
                <v:rect id="_x0000_i1025" style="width:0;height:1.5pt" o:hralign="center" o:hrstd="t" o:hrnoshade="t" o:hr="t" fillcolor="#6c6" stroked="f"/>
              </w:pict>
            </w:r>
          </w:p>
        </w:tc>
      </w:tr>
      <w:tr w:rsidR="00F95A22" w:rsidTr="0091042D">
        <w:trPr>
          <w:tblCellSpacing w:w="15" w:type="dxa"/>
        </w:trPr>
        <w:tc>
          <w:tcPr>
            <w:tcW w:w="0" w:type="auto"/>
            <w:vAlign w:val="center"/>
          </w:tcPr>
          <w:p w:rsidR="00F95A22" w:rsidRDefault="00F95A22" w:rsidP="0091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Источник:</w:t>
            </w:r>
          </w:p>
          <w:p w:rsidR="00F95A22" w:rsidRDefault="00F95A22" w:rsidP="0091042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Долгова В.И., Шумакова О.А., </w:t>
            </w:r>
            <w:proofErr w:type="spellStart"/>
            <w:r>
              <w:rPr>
                <w:sz w:val="20"/>
                <w:szCs w:val="20"/>
              </w:rPr>
              <w:t>Латюшин</w:t>
            </w:r>
            <w:proofErr w:type="spellEnd"/>
            <w:r>
              <w:rPr>
                <w:sz w:val="20"/>
                <w:szCs w:val="20"/>
              </w:rPr>
              <w:t xml:space="preserve"> Я.В. Учебно-методический комплекс по практике в педагогическом училище (IV курс очной формы обучения). – Челябинск, 2004. – 92 с. (с. 52-53) </w:t>
            </w:r>
          </w:p>
        </w:tc>
      </w:tr>
    </w:tbl>
    <w:p w:rsidR="00B47736" w:rsidRDefault="00B47736">
      <w:bookmarkStart w:id="0" w:name="_GoBack"/>
      <w:bookmarkEnd w:id="0"/>
    </w:p>
    <w:sectPr w:rsidR="00B4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E4187"/>
    <w:multiLevelType w:val="multilevel"/>
    <w:tmpl w:val="4454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C1"/>
    <w:rsid w:val="007D0DC1"/>
    <w:rsid w:val="00B47736"/>
    <w:rsid w:val="00F9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16DE7-D063-4484-B249-A4ECB7AD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95A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95A22"/>
    <w:pPr>
      <w:spacing w:before="100" w:beforeAutospacing="1" w:after="100" w:afterAutospacing="1"/>
    </w:pPr>
  </w:style>
  <w:style w:type="paragraph" w:customStyle="1" w:styleId="yashare-auto-init">
    <w:name w:val="yashare-auto-init"/>
    <w:basedOn w:val="a"/>
    <w:rsid w:val="00F95A22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F95A22"/>
  </w:style>
  <w:style w:type="character" w:customStyle="1" w:styleId="b-share-form-buttonb-share-form-buttonshare">
    <w:name w:val="b-share-form-button b-share-form-button_share"/>
    <w:basedOn w:val="a0"/>
    <w:rsid w:val="00F95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estoteka.narod.ru/0.png" TargetMode="External"/><Relationship Id="rId13" Type="http://schemas.openxmlformats.org/officeDocument/2006/relationships/hyperlink" Target="http://share.yandex.ru/go.xml?service=odnoklassniki&amp;url=http%3A%2F%2Ftestoteka.narod.ru%2Fpozn%2F1%2F29.html&amp;title=%D0%98%D1%81%D1%81%D0%BB%D0%B5%D0%B4%D0%BE%D0%B2%D0%B0%D0%BD%D0%B8%D0%B5%20%D1%81%D0%BC%D1%8B%D1%81%D0%BB%D0%BE%D0%B2%D0%BE%D0%B9%20%D0%BF%D0%B0%D0%BC%D1%8F%D1%82%D0%B8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http://testoteka.narod.ru/0.png" TargetMode="External"/><Relationship Id="rId12" Type="http://schemas.openxmlformats.org/officeDocument/2006/relationships/hyperlink" Target="http://share.yandex.ru/go.xml?service=twitter&amp;url=http%3A%2F%2Ftestoteka.narod.ru%2Fpozn%2F1%2F29.html&amp;title=%D0%98%D1%81%D1%81%D0%BB%D0%B5%D0%B4%D0%BE%D0%B2%D0%B0%D0%BD%D0%B8%D0%B5%20%D1%81%D0%BC%D1%8B%D1%81%D0%BB%D0%BE%D0%B2%D0%BE%D0%B9%20%D0%BF%D0%B0%D0%BC%D1%8F%D1%82%D0%B8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http://testoteka.narod.ru/0.png" TargetMode="External"/><Relationship Id="rId11" Type="http://schemas.openxmlformats.org/officeDocument/2006/relationships/hyperlink" Target="http://share.yandex.ru/go.xml?service=facebook&amp;url=http%3A%2F%2Ftestoteka.narod.ru%2Fpozn%2F1%2F29.html&amp;title=%D0%98%D1%81%D1%81%D0%BB%D0%B5%D0%B4%D0%BE%D0%B2%D0%B0%D0%BD%D0%B8%D0%B5%20%D1%81%D0%BC%D1%8B%D1%81%D0%BB%D0%BE%D0%B2%D0%BE%D0%B9%20%D0%BF%D0%B0%D0%BC%D1%8F%D1%82%D0%B8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share.yandex.ru/go.xml?service=vkontakte&amp;url=http%3A%2F%2Ftestoteka.narod.ru%2Fpozn%2F1%2F29.html&amp;title=%D0%98%D1%81%D1%81%D0%BB%D0%B5%D0%B4%D0%BE%D0%B2%D0%B0%D0%BD%D0%B8%D0%B5%20%D1%81%D0%BC%D1%8B%D1%81%D0%BB%D0%BE%D0%B2%D0%BE%D0%B9%20%D0%BF%D0%B0%D0%BC%D1%8F%D1%82%D0%B8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share.yandex.ru/go.xml?service=yaru&amp;url=http%3A%2F%2Ftestoteka.narod.ru%2Fpozn%2F1%2F29.html&amp;title=%D0%98%D1%81%D1%81%D0%BB%D0%B5%D0%B4%D0%BE%D0%B2%D0%B0%D0%BD%D0%B8%D0%B5%20%D1%81%D0%BC%D1%8B%D1%81%D0%BB%D0%BE%D0%B2%D0%BE%D0%B9%20%D0%BF%D0%B0%D0%BC%D1%8F%D1%82%D0%B8" TargetMode="External"/><Relationship Id="rId14" Type="http://schemas.openxmlformats.org/officeDocument/2006/relationships/hyperlink" Target="http://share.yandex.ru/go.xml?service=moimir&amp;url=http%3A%2F%2Ftestoteka.narod.ru%2Fpozn%2F1%2F29.html&amp;title=%D0%98%D1%81%D1%81%D0%BB%D0%B5%D0%B4%D0%BE%D0%B2%D0%B0%D0%BD%D0%B8%D0%B5%20%D1%81%D0%BC%D1%8B%D1%81%D0%BB%D0%BE%D0%B2%D0%BE%D0%B9%20%D0%BF%D0%B0%D0%BC%D1%8F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AWJJH2MPE6E2-1591117591-1314</_dlc_DocId>
    <_dlc_DocIdUrl xmlns="4a252ca3-5a62-4c1c-90a6-29f4710e47f8">
      <Url>http://xn--44-6kcadhwnl3cfdx.xn--p1ai/Kostroma_EDU/Kos-Sch-27/11/_layouts/15/DocIdRedir.aspx?ID=AWJJH2MPE6E2-1591117591-1314</Url>
      <Description>AWJJH2MPE6E2-1591117591-1314</Description>
    </_dlc_DocIdUrl>
  </documentManagement>
</p:properties>
</file>

<file path=customXml/itemProps1.xml><?xml version="1.0" encoding="utf-8"?>
<ds:datastoreItem xmlns:ds="http://schemas.openxmlformats.org/officeDocument/2006/customXml" ds:itemID="{AAE2ABFD-930C-406F-AB74-6E2746A02797}"/>
</file>

<file path=customXml/itemProps2.xml><?xml version="1.0" encoding="utf-8"?>
<ds:datastoreItem xmlns:ds="http://schemas.openxmlformats.org/officeDocument/2006/customXml" ds:itemID="{59970F2C-68AC-4693-96C5-763192FCBEFA}"/>
</file>

<file path=customXml/itemProps3.xml><?xml version="1.0" encoding="utf-8"?>
<ds:datastoreItem xmlns:ds="http://schemas.openxmlformats.org/officeDocument/2006/customXml" ds:itemID="{50363578-5107-4D21-87B5-BCE1D3F47BCD}"/>
</file>

<file path=customXml/itemProps4.xml><?xml version="1.0" encoding="utf-8"?>
<ds:datastoreItem xmlns:ds="http://schemas.openxmlformats.org/officeDocument/2006/customXml" ds:itemID="{C9B6C58E-5646-4406-84F5-849AFCAE27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2017-01-19T05:19:00Z</dcterms:created>
  <dcterms:modified xsi:type="dcterms:W3CDTF">2017-01-19T05:19:00Z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c1798ed0-551e-4571-b94f-bee9610be825</vt:lpwstr>
  </property>
</Properties>
</file>